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03F8BF">
      <w:pPr>
        <w:keepNext w:val="0"/>
        <w:keepLines w:val="0"/>
        <w:widowControl/>
        <w:suppressLineNumbers w:val="0"/>
        <w:jc w:val="center"/>
        <w:rPr>
          <w:rFonts w:hint="eastAsia" w:ascii="宋体" w:hAnsi="宋体" w:eastAsia="宋体" w:cs="宋体"/>
          <w:sz w:val="28"/>
          <w:szCs w:val="28"/>
        </w:rPr>
      </w:pPr>
      <w:r>
        <w:rPr>
          <w:rFonts w:hint="eastAsia" w:ascii="宋体" w:hAnsi="宋体" w:cs="宋体"/>
          <w:b/>
          <w:bCs/>
          <w:spacing w:val="-10"/>
          <w:kern w:val="0"/>
          <w:sz w:val="28"/>
          <w:szCs w:val="28"/>
          <w:lang w:val="en-US" w:eastAsia="zh-CN"/>
        </w:rPr>
        <w:t>紧急采购DN600管道配件的</w:t>
      </w:r>
      <w:r>
        <w:rPr>
          <w:rFonts w:hint="eastAsia" w:ascii="宋体" w:hAnsi="宋体" w:eastAsia="宋体" w:cs="宋体"/>
          <w:b/>
          <w:bCs/>
          <w:spacing w:val="-10"/>
          <w:kern w:val="0"/>
          <w:sz w:val="28"/>
          <w:szCs w:val="28"/>
          <w:lang w:eastAsia="zh-CN"/>
        </w:rPr>
        <w:t>询价函</w:t>
      </w:r>
    </w:p>
    <w:p w14:paraId="166BBA99">
      <w:pPr>
        <w:pStyle w:val="12"/>
        <w:jc w:val="both"/>
        <w:rPr>
          <w:rFonts w:hint="eastAsia" w:ascii="新宋体" w:hAnsi="新宋体" w:eastAsia="新宋体" w:cs="新宋体"/>
          <w:b/>
          <w:kern w:val="0"/>
          <w:sz w:val="21"/>
          <w:szCs w:val="21"/>
        </w:rPr>
      </w:pPr>
    </w:p>
    <w:p w14:paraId="51C2211B">
      <w:pPr>
        <w:pStyle w:val="12"/>
        <w:numPr>
          <w:ilvl w:val="0"/>
          <w:numId w:val="1"/>
        </w:numPr>
        <w:jc w:val="both"/>
        <w:rPr>
          <w:rFonts w:hint="eastAsia" w:ascii="宋体" w:hAnsi="宋体" w:eastAsia="宋体" w:cs="宋体"/>
          <w:b w:val="0"/>
          <w:color w:val="auto"/>
          <w:kern w:val="2"/>
          <w:sz w:val="24"/>
          <w:szCs w:val="24"/>
          <w:lang w:val="en-US" w:eastAsia="zh-CN" w:bidi="ar-SA"/>
        </w:rPr>
      </w:pPr>
      <w:r>
        <w:rPr>
          <w:rFonts w:hint="eastAsia" w:ascii="新宋体" w:hAnsi="新宋体" w:eastAsia="新宋体" w:cs="新宋体"/>
          <w:b/>
          <w:kern w:val="0"/>
          <w:sz w:val="24"/>
          <w:szCs w:val="24"/>
          <w:lang w:val="en-US" w:eastAsia="zh-CN"/>
        </w:rPr>
        <w:t>项目名称</w:t>
      </w:r>
      <w:r>
        <w:rPr>
          <w:rFonts w:hint="eastAsia" w:ascii="新宋体" w:hAnsi="新宋体" w:eastAsia="新宋体" w:cs="新宋体"/>
          <w:b/>
          <w:kern w:val="0"/>
          <w:sz w:val="21"/>
          <w:szCs w:val="21"/>
          <w:lang w:val="en-US" w:eastAsia="zh-CN"/>
        </w:rPr>
        <w:t>：</w:t>
      </w:r>
      <w:r>
        <w:rPr>
          <w:rFonts w:hint="eastAsia" w:ascii="宋体" w:hAnsi="宋体" w:eastAsia="宋体" w:cs="宋体"/>
          <w:b w:val="0"/>
          <w:color w:val="auto"/>
          <w:kern w:val="2"/>
          <w:sz w:val="24"/>
          <w:szCs w:val="24"/>
          <w:lang w:val="en-US" w:eastAsia="zh-CN" w:bidi="ar-SA"/>
        </w:rPr>
        <w:t>紧急采购DN600管道配件</w:t>
      </w:r>
    </w:p>
    <w:p w14:paraId="4A0233DD">
      <w:pPr>
        <w:pStyle w:val="12"/>
        <w:numPr>
          <w:ilvl w:val="0"/>
          <w:numId w:val="0"/>
        </w:numPr>
        <w:jc w:val="both"/>
        <w:rPr>
          <w:rFonts w:hint="eastAsia" w:ascii="新宋体" w:hAnsi="新宋体" w:eastAsia="新宋体" w:cs="新宋体"/>
          <w:b/>
          <w:kern w:val="0"/>
          <w:sz w:val="21"/>
          <w:szCs w:val="21"/>
          <w:lang w:val="en-US" w:eastAsia="zh-CN"/>
        </w:rPr>
      </w:pPr>
    </w:p>
    <w:p w14:paraId="0B4FF920">
      <w:pPr>
        <w:pStyle w:val="12"/>
        <w:numPr>
          <w:ilvl w:val="0"/>
          <w:numId w:val="1"/>
        </w:numPr>
        <w:ind w:left="0" w:leftChars="0" w:firstLine="0" w:firstLineChars="0"/>
        <w:jc w:val="both"/>
        <w:rPr>
          <w:rFonts w:hint="eastAsia" w:ascii="新宋体" w:hAnsi="新宋体" w:eastAsia="新宋体" w:cs="新宋体"/>
          <w:b/>
          <w:kern w:val="0"/>
          <w:sz w:val="21"/>
          <w:szCs w:val="21"/>
          <w:lang w:val="en-US" w:eastAsia="zh-CN"/>
        </w:rPr>
      </w:pPr>
      <w:r>
        <w:rPr>
          <w:rFonts w:hint="eastAsia" w:ascii="新宋体" w:hAnsi="新宋体" w:eastAsia="新宋体" w:cs="新宋体"/>
          <w:b/>
          <w:kern w:val="0"/>
          <w:sz w:val="24"/>
          <w:szCs w:val="24"/>
          <w:lang w:val="en-US" w:eastAsia="zh-CN"/>
        </w:rPr>
        <w:t>项目概括</w:t>
      </w:r>
      <w:r>
        <w:rPr>
          <w:rFonts w:hint="eastAsia" w:ascii="新宋体" w:hAnsi="新宋体" w:eastAsia="新宋体" w:cs="新宋体"/>
          <w:b/>
          <w:kern w:val="0"/>
          <w:sz w:val="21"/>
          <w:szCs w:val="21"/>
          <w:lang w:val="en-US" w:eastAsia="zh-CN"/>
        </w:rPr>
        <w:t>：</w:t>
      </w:r>
    </w:p>
    <w:p w14:paraId="33FC3B41">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240" w:firstLineChars="100"/>
        <w:textAlignment w:val="auto"/>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 xml:space="preserve">（1）为满足公司日常维修，需采购共 </w:t>
      </w:r>
      <w:r>
        <w:rPr>
          <w:rFonts w:hint="eastAsia" w:ascii="宋体" w:hAnsi="宋体" w:cs="宋体"/>
          <w:b w:val="0"/>
          <w:color w:val="auto"/>
          <w:kern w:val="2"/>
          <w:sz w:val="24"/>
          <w:szCs w:val="24"/>
          <w:lang w:val="en-US" w:eastAsia="zh-CN" w:bidi="ar-SA"/>
        </w:rPr>
        <w:t>4</w:t>
      </w:r>
      <w:r>
        <w:rPr>
          <w:rFonts w:hint="eastAsia" w:ascii="宋体" w:hAnsi="宋体" w:eastAsia="宋体" w:cs="宋体"/>
          <w:b w:val="0"/>
          <w:color w:val="auto"/>
          <w:kern w:val="2"/>
          <w:sz w:val="24"/>
          <w:szCs w:val="24"/>
          <w:lang w:val="en-US" w:eastAsia="zh-CN" w:bidi="ar-SA"/>
        </w:rPr>
        <w:t>项材料；</w:t>
      </w:r>
    </w:p>
    <w:p w14:paraId="09A4DB70">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240" w:firstLineChars="100"/>
        <w:textAlignment w:val="auto"/>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（2）最高限价：</w:t>
      </w:r>
      <w:r>
        <w:rPr>
          <w:rFonts w:hint="eastAsia" w:ascii="宋体" w:hAnsi="宋体" w:cs="宋体"/>
          <w:b w:val="0"/>
          <w:color w:val="auto"/>
          <w:kern w:val="2"/>
          <w:sz w:val="24"/>
          <w:szCs w:val="24"/>
          <w:lang w:val="en-US" w:eastAsia="zh-CN" w:bidi="ar-SA"/>
        </w:rPr>
        <w:t>25000</w:t>
      </w:r>
      <w:r>
        <w:rPr>
          <w:rFonts w:hint="eastAsia" w:ascii="宋体" w:hAnsi="宋体" w:eastAsia="宋体" w:cs="宋体"/>
          <w:b w:val="0"/>
          <w:color w:val="auto"/>
          <w:kern w:val="2"/>
          <w:sz w:val="24"/>
          <w:szCs w:val="24"/>
          <w:lang w:val="en-US" w:eastAsia="zh-CN" w:bidi="ar-SA"/>
        </w:rPr>
        <w:t>元含13%增值税投标报价包括完成招标标的物全部内容的材料及其包装、运输、运杂保险、装卸、赶工费、购置税、售后服务、税金等一切费用。报价超过最高限价的为无效投标；</w:t>
      </w:r>
    </w:p>
    <w:p w14:paraId="6D5DF9D0">
      <w:pPr>
        <w:keepNext w:val="0"/>
        <w:keepLines w:val="0"/>
        <w:pageBreakBefore w:val="0"/>
        <w:kinsoku/>
        <w:wordWrap/>
        <w:overflowPunct/>
        <w:topLinePunct w:val="0"/>
        <w:autoSpaceDE/>
        <w:autoSpaceDN/>
        <w:bidi w:val="0"/>
        <w:adjustRightInd/>
        <w:snapToGrid/>
        <w:spacing w:line="590" w:lineRule="exact"/>
        <w:ind w:firstLine="240" w:firstLineChars="100"/>
        <w:textAlignment w:val="auto"/>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（3）供货期：</w:t>
      </w:r>
      <w:r>
        <w:rPr>
          <w:rFonts w:hint="eastAsia" w:ascii="宋体" w:hAnsi="宋体" w:cs="宋体"/>
          <w:b w:val="0"/>
          <w:color w:val="auto"/>
          <w:kern w:val="2"/>
          <w:sz w:val="24"/>
          <w:szCs w:val="24"/>
          <w:lang w:val="en-US" w:eastAsia="zh-CN" w:bidi="ar-SA"/>
        </w:rPr>
        <w:t>9月2日之前送到指定地址</w:t>
      </w:r>
      <w:r>
        <w:rPr>
          <w:rFonts w:hint="eastAsia" w:ascii="宋体" w:hAnsi="宋体" w:eastAsia="宋体" w:cs="宋体"/>
          <w:b w:val="0"/>
          <w:color w:val="auto"/>
          <w:kern w:val="2"/>
          <w:sz w:val="24"/>
          <w:szCs w:val="24"/>
          <w:lang w:val="en-US" w:eastAsia="zh-CN" w:bidi="ar-SA"/>
        </w:rPr>
        <w:t>，质保两年；</w:t>
      </w:r>
    </w:p>
    <w:p w14:paraId="4F185560">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240" w:firstLineChars="100"/>
        <w:textAlignment w:val="auto"/>
        <w:rPr>
          <w:rFonts w:hint="eastAsia" w:ascii="宋体" w:hAnsi="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（4）</w:t>
      </w:r>
      <w:r>
        <w:rPr>
          <w:rFonts w:hint="eastAsia" w:ascii="宋体" w:hAnsi="宋体" w:cs="宋体"/>
          <w:b w:val="0"/>
          <w:color w:val="auto"/>
          <w:kern w:val="2"/>
          <w:sz w:val="24"/>
          <w:szCs w:val="24"/>
          <w:lang w:val="en-US" w:eastAsia="zh-CN" w:bidi="ar-SA"/>
        </w:rPr>
        <w:t>售后服务</w:t>
      </w:r>
    </w:p>
    <w:p w14:paraId="683BDF77">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720" w:firstLineChars="300"/>
        <w:textAlignment w:val="auto"/>
        <w:rPr>
          <w:rFonts w:hint="eastAsia" w:ascii="宋体" w:hAnsi="宋体" w:eastAsia="宋体" w:cs="宋体"/>
          <w:b w:val="0"/>
          <w:color w:val="auto"/>
          <w:kern w:val="2"/>
          <w:sz w:val="24"/>
          <w:szCs w:val="24"/>
          <w:lang w:val="en-US" w:eastAsia="zh-CN" w:bidi="ar-SA"/>
        </w:rPr>
      </w:pPr>
      <w:r>
        <w:rPr>
          <w:rFonts w:hint="eastAsia" w:ascii="宋体" w:hAnsi="宋体" w:cs="宋体"/>
          <w:b w:val="0"/>
          <w:color w:val="auto"/>
          <w:kern w:val="2"/>
          <w:sz w:val="24"/>
          <w:szCs w:val="24"/>
          <w:lang w:val="en-US" w:eastAsia="zh-CN" w:bidi="ar-SA"/>
        </w:rPr>
        <w:t>1、质保期：自采购的产品经验合格之日起不少于贰年，</w:t>
      </w:r>
      <w:r>
        <w:rPr>
          <w:rFonts w:hint="eastAsia" w:ascii="宋体" w:hAnsi="宋体" w:eastAsia="宋体" w:cs="宋体"/>
          <w:b w:val="0"/>
          <w:color w:val="auto"/>
          <w:kern w:val="2"/>
          <w:sz w:val="24"/>
          <w:szCs w:val="24"/>
          <w:lang w:val="en-US" w:eastAsia="zh-CN" w:bidi="ar-SA"/>
        </w:rPr>
        <w:t>质保期内，因供货方所供货物的质量出现问题，供货方在接采购方通知后12小时内（采购方告知的紧急情况8小时内），派人员赶到采购方现场，免费排除问题、及时修复或更换。如供货方逾期不予答复和处理，则视为采购方上述要求已被接受。供货方应承担采购方自行补救（包括另请第三方维修更换）而发生的一切损失和费用。</w:t>
      </w:r>
    </w:p>
    <w:p w14:paraId="2AB6B593">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720" w:firstLineChars="300"/>
        <w:textAlignment w:val="auto"/>
        <w:rPr>
          <w:rFonts w:hint="eastAsia" w:ascii="宋体" w:hAnsi="宋体" w:eastAsia="宋体" w:cs="宋体"/>
          <w:b w:val="0"/>
          <w:color w:val="auto"/>
          <w:kern w:val="2"/>
          <w:sz w:val="24"/>
          <w:szCs w:val="24"/>
          <w:lang w:val="en-US" w:eastAsia="zh-CN" w:bidi="ar-SA"/>
        </w:rPr>
      </w:pPr>
      <w:r>
        <w:rPr>
          <w:rFonts w:hint="eastAsia" w:ascii="宋体" w:hAnsi="宋体" w:cs="宋体"/>
          <w:b w:val="0"/>
          <w:color w:val="auto"/>
          <w:kern w:val="2"/>
          <w:sz w:val="24"/>
          <w:szCs w:val="24"/>
          <w:lang w:val="en-US" w:eastAsia="zh-CN" w:bidi="ar-SA"/>
        </w:rPr>
        <w:t>2</w:t>
      </w:r>
      <w:r>
        <w:rPr>
          <w:rFonts w:hint="eastAsia" w:ascii="宋体" w:hAnsi="宋体" w:eastAsia="宋体" w:cs="宋体"/>
          <w:b w:val="0"/>
          <w:color w:val="auto"/>
          <w:kern w:val="2"/>
          <w:sz w:val="24"/>
          <w:szCs w:val="24"/>
          <w:lang w:val="en-US" w:eastAsia="zh-CN" w:bidi="ar-SA"/>
        </w:rPr>
        <w:t>、质保期满后，出现故障时，供货方仍应按上述时限派人员到采购方现场，帮助排除故障、修复或更换零部件；</w:t>
      </w:r>
    </w:p>
    <w:p w14:paraId="60498632">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720" w:firstLineChars="300"/>
        <w:textAlignment w:val="auto"/>
        <w:rPr>
          <w:rFonts w:hint="eastAsia" w:ascii="宋体" w:hAnsi="宋体" w:eastAsia="宋体" w:cs="宋体"/>
          <w:b w:val="0"/>
          <w:color w:val="auto"/>
          <w:kern w:val="2"/>
          <w:sz w:val="24"/>
          <w:szCs w:val="24"/>
          <w:lang w:val="en-US" w:eastAsia="zh-CN" w:bidi="ar-SA"/>
        </w:rPr>
      </w:pPr>
      <w:r>
        <w:rPr>
          <w:rFonts w:hint="eastAsia" w:ascii="宋体" w:hAnsi="宋体" w:cs="宋体"/>
          <w:b w:val="0"/>
          <w:color w:val="auto"/>
          <w:kern w:val="2"/>
          <w:sz w:val="24"/>
          <w:szCs w:val="24"/>
          <w:lang w:val="en-US" w:eastAsia="zh-CN" w:bidi="ar-SA"/>
        </w:rPr>
        <w:t>3、</w:t>
      </w:r>
      <w:r>
        <w:rPr>
          <w:rFonts w:hint="eastAsia" w:ascii="宋体" w:hAnsi="宋体" w:eastAsia="宋体" w:cs="宋体"/>
          <w:b w:val="0"/>
          <w:color w:val="auto"/>
          <w:kern w:val="2"/>
          <w:sz w:val="24"/>
          <w:szCs w:val="24"/>
          <w:lang w:val="en-US" w:eastAsia="zh-CN" w:bidi="ar-SA"/>
        </w:rPr>
        <w:t>供货方应提供货物的最低使用年限，并保证在此期间内，不应发生非人为操作原因的重大故障，否则，采购方有权要求供货方免费维修或更换，如供货方拒绝或延迟维修、更换的，应承担采购方自行补救（包括另请第三方维修更换）而发生的一切损失和费用。</w:t>
      </w:r>
    </w:p>
    <w:p w14:paraId="36D63707">
      <w:pPr>
        <w:pStyle w:val="13"/>
        <w:ind w:left="0" w:leftChars="0" w:firstLine="0" w:firstLineChars="0"/>
        <w:rPr>
          <w:rFonts w:hint="eastAsia" w:ascii="宋体" w:hAnsi="宋体" w:eastAsia="宋体" w:cs="宋体"/>
          <w:b/>
          <w:kern w:val="0"/>
          <w:sz w:val="24"/>
          <w:szCs w:val="24"/>
        </w:rPr>
      </w:pPr>
    </w:p>
    <w:p w14:paraId="192F604E">
      <w:pPr>
        <w:pStyle w:val="13"/>
        <w:ind w:left="0" w:leftChars="0" w:firstLine="0" w:firstLineChars="0"/>
        <w:rPr>
          <w:rFonts w:hint="eastAsia" w:ascii="宋体" w:hAnsi="宋体" w:eastAsia="宋体" w:cs="宋体"/>
          <w:b/>
          <w:kern w:val="0"/>
          <w:sz w:val="24"/>
          <w:szCs w:val="24"/>
        </w:rPr>
      </w:pPr>
      <w:r>
        <w:rPr>
          <w:rFonts w:hint="eastAsia" w:ascii="宋体" w:hAnsi="宋体" w:eastAsia="宋体" w:cs="宋体"/>
          <w:b/>
          <w:kern w:val="0"/>
          <w:sz w:val="24"/>
          <w:szCs w:val="24"/>
        </w:rPr>
        <w:t>3、资格要求：</w:t>
      </w:r>
    </w:p>
    <w:p w14:paraId="5B35B73B">
      <w:pPr>
        <w:keepNext w:val="0"/>
        <w:keepLines w:val="0"/>
        <w:pageBreakBefore w:val="0"/>
        <w:widowControl/>
        <w:kinsoku/>
        <w:wordWrap/>
        <w:overflowPunct/>
        <w:topLinePunct w:val="0"/>
        <w:autoSpaceDE/>
        <w:autoSpaceDN/>
        <w:bidi w:val="0"/>
        <w:adjustRightInd/>
        <w:snapToGrid/>
        <w:spacing w:line="590" w:lineRule="exact"/>
        <w:ind w:right="23" w:firstLine="480" w:firstLineChars="200"/>
        <w:textAlignment w:val="auto"/>
        <w:rPr>
          <w:rFonts w:hint="eastAsia" w:ascii="宋体" w:hAnsi="宋体" w:eastAsia="宋体" w:cs="宋体"/>
          <w:sz w:val="24"/>
          <w:szCs w:val="24"/>
          <w:highlight w:val="yellow"/>
          <w:lang w:val="en-US" w:eastAsia="zh-CN"/>
        </w:rPr>
      </w:pPr>
      <w:r>
        <w:rPr>
          <w:rFonts w:hint="eastAsia" w:ascii="宋体" w:hAnsi="宋体" w:eastAsia="宋体" w:cs="宋体"/>
          <w:sz w:val="24"/>
          <w:szCs w:val="24"/>
          <w:highlight w:val="none"/>
          <w:lang w:val="en-US" w:eastAsia="zh-CN"/>
        </w:rPr>
        <w:t>（1）供应商必须具有有效的营业执照</w:t>
      </w:r>
      <w:r>
        <w:rPr>
          <w:rFonts w:hint="eastAsia" w:ascii="宋体" w:hAnsi="宋体" w:eastAsia="宋体" w:cs="宋体"/>
          <w:sz w:val="24"/>
          <w:szCs w:val="24"/>
          <w:highlight w:val="none"/>
        </w:rPr>
        <w:t>或事业单位法人证书</w:t>
      </w:r>
      <w:r>
        <w:rPr>
          <w:rFonts w:hint="eastAsia" w:ascii="宋体" w:hAnsi="宋体" w:cs="宋体"/>
          <w:sz w:val="24"/>
          <w:szCs w:val="24"/>
          <w:highlight w:val="none"/>
          <w:lang w:eastAsia="zh-CN"/>
        </w:rPr>
        <w:t>；</w:t>
      </w:r>
    </w:p>
    <w:p w14:paraId="2DE17CF7">
      <w:pPr>
        <w:keepNext w:val="0"/>
        <w:keepLines w:val="0"/>
        <w:pageBreakBefore w:val="0"/>
        <w:widowControl/>
        <w:kinsoku/>
        <w:wordWrap/>
        <w:overflowPunct/>
        <w:topLinePunct w:val="0"/>
        <w:autoSpaceDE/>
        <w:autoSpaceDN/>
        <w:bidi w:val="0"/>
        <w:adjustRightInd/>
        <w:snapToGrid/>
        <w:spacing w:line="59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（2）供应商本项目不接受联合体形式投标。</w:t>
      </w:r>
    </w:p>
    <w:p w14:paraId="5E3F4C82">
      <w:pPr>
        <w:keepNext w:val="0"/>
        <w:keepLines w:val="0"/>
        <w:pageBreakBefore w:val="0"/>
        <w:widowControl/>
        <w:kinsoku/>
        <w:wordWrap/>
        <w:overflowPunct/>
        <w:topLinePunct w:val="0"/>
        <w:autoSpaceDE/>
        <w:autoSpaceDN/>
        <w:bidi w:val="0"/>
        <w:adjustRightInd/>
        <w:snapToGrid/>
        <w:spacing w:line="590" w:lineRule="exact"/>
        <w:textAlignment w:val="auto"/>
        <w:rPr>
          <w:rFonts w:hint="eastAsia" w:ascii="宋体" w:hAnsi="宋体" w:eastAsia="宋体" w:cs="宋体"/>
          <w:b/>
          <w:kern w:val="0"/>
          <w:sz w:val="24"/>
          <w:szCs w:val="24"/>
          <w:lang w:val="en-US" w:eastAsia="zh-CN"/>
        </w:rPr>
      </w:pPr>
      <w:r>
        <w:rPr>
          <w:rFonts w:hint="eastAsia" w:ascii="宋体" w:hAnsi="宋体" w:eastAsia="宋体" w:cs="宋体"/>
          <w:sz w:val="24"/>
          <w:szCs w:val="24"/>
          <w:highlight w:val="none"/>
          <w:lang w:val="en-US" w:eastAsia="zh-CN"/>
        </w:rPr>
        <w:t>4、</w:t>
      </w:r>
      <w:r>
        <w:rPr>
          <w:rFonts w:hint="eastAsia" w:ascii="宋体" w:hAnsi="宋体" w:eastAsia="宋体" w:cs="宋体"/>
          <w:b/>
          <w:kern w:val="0"/>
          <w:sz w:val="24"/>
          <w:szCs w:val="24"/>
          <w:lang w:val="en-US" w:eastAsia="zh-CN"/>
        </w:rPr>
        <w:t>验收标准：</w:t>
      </w:r>
    </w:p>
    <w:p w14:paraId="2C25F114">
      <w:pPr>
        <w:keepNext w:val="0"/>
        <w:keepLines w:val="0"/>
        <w:pageBreakBefore w:val="0"/>
        <w:widowControl/>
        <w:kinsoku/>
        <w:wordWrap/>
        <w:overflowPunct/>
        <w:topLinePunct w:val="0"/>
        <w:autoSpaceDE/>
        <w:autoSpaceDN/>
        <w:bidi w:val="0"/>
        <w:adjustRightInd/>
        <w:snapToGrid/>
        <w:spacing w:line="590" w:lineRule="exact"/>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highlight w:val="none"/>
          <w:lang w:eastAsia="zh-CN"/>
        </w:rPr>
        <w:t>货物运抵采购现场后，买、卖双方共同派人员验收。供货商在供货时须按招标人要求提供相关产品合格证、产品第三方检测报告、装箱送货单及需方要求的其他材料，买、卖双方对到货进行开箱验收，清点无误后，为合格标准。</w:t>
      </w:r>
      <w:r>
        <w:rPr>
          <w:rFonts w:hint="eastAsia" w:ascii="宋体" w:hAnsi="宋体" w:eastAsia="宋体" w:cs="宋体"/>
          <w:sz w:val="24"/>
          <w:szCs w:val="24"/>
          <w:highlight w:val="none"/>
          <w:lang w:eastAsia="zh-CN"/>
        </w:rPr>
        <w:t>供货过程中，采购人将会自行对投标产品随机抽样，送质量监督检验机构按国家标准要求进行质量检测（其中检测费用由中标人承担，请投标人自行考虑），以此作为判定合同货物质量是否合格的最终依据。供货产品一旦抽检不合格，需方将终止合同并退货，一切费用均由供货方承担。如供需双方在合同有效期内因质量问题发生争议时，以有权鉴定部门的质量鉴定结果为准。</w:t>
      </w:r>
    </w:p>
    <w:p w14:paraId="102E0961">
      <w:pPr>
        <w:keepNext w:val="0"/>
        <w:keepLines w:val="0"/>
        <w:pageBreakBefore w:val="0"/>
        <w:widowControl/>
        <w:kinsoku/>
        <w:wordWrap/>
        <w:overflowPunct/>
        <w:topLinePunct w:val="0"/>
        <w:autoSpaceDE/>
        <w:autoSpaceDN/>
        <w:bidi w:val="0"/>
        <w:adjustRightInd/>
        <w:snapToGrid/>
        <w:spacing w:line="590" w:lineRule="exact"/>
        <w:ind w:right="23"/>
        <w:textAlignment w:val="auto"/>
        <w:rPr>
          <w:rFonts w:hint="eastAsia" w:ascii="宋体" w:hAnsi="宋体" w:eastAsia="宋体" w:cs="宋体"/>
          <w:sz w:val="24"/>
          <w:szCs w:val="24"/>
          <w:highlight w:val="none"/>
        </w:rPr>
      </w:pPr>
      <w:r>
        <w:rPr>
          <w:rFonts w:hint="eastAsia" w:ascii="宋体" w:hAnsi="宋体" w:eastAsia="宋体" w:cs="宋体"/>
          <w:b/>
          <w:kern w:val="0"/>
          <w:sz w:val="24"/>
          <w:szCs w:val="24"/>
          <w:lang w:val="en-US" w:eastAsia="zh-CN"/>
        </w:rPr>
        <w:t>5</w:t>
      </w:r>
      <w:r>
        <w:rPr>
          <w:rFonts w:hint="eastAsia" w:ascii="宋体" w:hAnsi="宋体" w:eastAsia="宋体" w:cs="宋体"/>
          <w:b/>
          <w:kern w:val="0"/>
          <w:sz w:val="24"/>
          <w:szCs w:val="24"/>
        </w:rPr>
        <w:t>、投标文件的递交</w:t>
      </w:r>
      <w:r>
        <w:rPr>
          <w:rFonts w:hint="eastAsia" w:ascii="宋体" w:hAnsi="宋体" w:eastAsia="宋体" w:cs="宋体"/>
          <w:b/>
          <w:kern w:val="0"/>
          <w:sz w:val="24"/>
          <w:szCs w:val="24"/>
          <w:lang w:val="en-US" w:eastAsia="zh-CN"/>
        </w:rPr>
        <w:t xml:space="preserve"> </w:t>
      </w:r>
    </w:p>
    <w:p w14:paraId="04111BAB">
      <w:pPr>
        <w:keepNext w:val="0"/>
        <w:keepLines w:val="0"/>
        <w:pageBreakBefore w:val="0"/>
        <w:widowControl/>
        <w:kinsoku/>
        <w:wordWrap/>
        <w:overflowPunct/>
        <w:topLinePunct w:val="0"/>
        <w:autoSpaceDE/>
        <w:autoSpaceDN/>
        <w:bidi w:val="0"/>
        <w:adjustRightInd/>
        <w:snapToGrid/>
        <w:spacing w:line="59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1、投标文件密封递交的截止时间（投标截止时间，下同）为202</w:t>
      </w: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lang w:val="en-US" w:eastAsia="zh-CN"/>
        </w:rPr>
        <w:t>年</w:t>
      </w:r>
      <w:r>
        <w:rPr>
          <w:rFonts w:hint="eastAsia" w:ascii="宋体" w:hAnsi="宋体" w:cs="宋体"/>
          <w:sz w:val="24"/>
          <w:szCs w:val="24"/>
          <w:highlight w:val="none"/>
          <w:lang w:val="en-US" w:eastAsia="zh-CN"/>
        </w:rPr>
        <w:t>9</w:t>
      </w:r>
      <w:r>
        <w:rPr>
          <w:rFonts w:hint="eastAsia" w:ascii="宋体" w:hAnsi="宋体" w:eastAsia="宋体" w:cs="宋体"/>
          <w:sz w:val="24"/>
          <w:szCs w:val="24"/>
          <w:highlight w:val="none"/>
          <w:lang w:val="en-US" w:eastAsia="zh-CN"/>
        </w:rPr>
        <w:t>月</w:t>
      </w:r>
      <w:r>
        <w:rPr>
          <w:rFonts w:hint="eastAsia" w:ascii="宋体" w:hAnsi="宋体" w:cs="宋体"/>
          <w:sz w:val="24"/>
          <w:szCs w:val="24"/>
          <w:highlight w:val="none"/>
          <w:lang w:val="en-US" w:eastAsia="zh-CN"/>
        </w:rPr>
        <w:t>1</w:t>
      </w:r>
      <w:r>
        <w:rPr>
          <w:rFonts w:hint="eastAsia" w:ascii="宋体" w:hAnsi="宋体" w:eastAsia="宋体" w:cs="宋体"/>
          <w:sz w:val="24"/>
          <w:szCs w:val="24"/>
          <w:highlight w:val="none"/>
          <w:lang w:val="en-US" w:eastAsia="zh-CN"/>
        </w:rPr>
        <w:t>日上午</w:t>
      </w:r>
      <w:r>
        <w:rPr>
          <w:rFonts w:hint="eastAsia" w:ascii="宋体" w:hAnsi="宋体" w:cs="宋体"/>
          <w:sz w:val="24"/>
          <w:szCs w:val="24"/>
          <w:highlight w:val="none"/>
          <w:lang w:val="en-US" w:eastAsia="zh-CN"/>
        </w:rPr>
        <w:t>10:20</w:t>
      </w:r>
      <w:r>
        <w:rPr>
          <w:rFonts w:hint="eastAsia" w:ascii="宋体" w:hAnsi="宋体" w:eastAsia="宋体" w:cs="宋体"/>
          <w:sz w:val="24"/>
          <w:szCs w:val="24"/>
          <w:highlight w:val="none"/>
          <w:lang w:val="en-US" w:eastAsia="zh-CN"/>
        </w:rPr>
        <w:t>前，投标单位需在此之前将投标文件邮寄或送达，逾期送达的不予接收。地点为：通州湾示范区政务中心向南300米，通州湾自来水公司三楼会议室。</w:t>
      </w:r>
      <w:r>
        <w:rPr>
          <w:rFonts w:hint="eastAsia" w:ascii="宋体" w:hAnsi="宋体" w:eastAsia="宋体" w:cs="宋体"/>
          <w:kern w:val="2"/>
          <w:sz w:val="24"/>
          <w:szCs w:val="24"/>
          <w:highlight w:val="none"/>
          <w:lang w:val="en-US" w:eastAsia="zh-CN" w:bidi="ar-SA"/>
        </w:rPr>
        <w:t>注：如为邮寄，须充分考虑邮件送达时间。</w:t>
      </w:r>
      <w:r>
        <w:rPr>
          <w:rFonts w:hint="eastAsia" w:ascii="宋体" w:hAnsi="宋体" w:eastAsia="宋体" w:cs="宋体"/>
          <w:sz w:val="24"/>
          <w:szCs w:val="24"/>
          <w:highlight w:val="none"/>
          <w:lang w:val="en-US" w:eastAsia="zh-CN"/>
        </w:rPr>
        <w:t xml:space="preserve">                                                  </w:t>
      </w:r>
    </w:p>
    <w:p w14:paraId="170EC1F8">
      <w:pPr>
        <w:keepNext w:val="0"/>
        <w:keepLines w:val="0"/>
        <w:pageBreakBefore w:val="0"/>
        <w:widowControl/>
        <w:kinsoku/>
        <w:wordWrap/>
        <w:overflowPunct/>
        <w:topLinePunct w:val="0"/>
        <w:autoSpaceDE/>
        <w:autoSpaceDN/>
        <w:bidi w:val="0"/>
        <w:adjustRightInd/>
        <w:snapToGrid/>
        <w:spacing w:line="590" w:lineRule="exact"/>
        <w:textAlignment w:val="auto"/>
        <w:rPr>
          <w:rFonts w:hint="default"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6</w:t>
      </w:r>
      <w:r>
        <w:rPr>
          <w:rFonts w:hint="eastAsia" w:ascii="宋体" w:hAnsi="宋体" w:eastAsia="宋体" w:cs="宋体"/>
          <w:b/>
          <w:bCs/>
          <w:sz w:val="24"/>
          <w:szCs w:val="24"/>
          <w:highlight w:val="none"/>
        </w:rPr>
        <w:t>、评标办法：</w:t>
      </w:r>
      <w:r>
        <w:rPr>
          <w:rFonts w:hint="eastAsia" w:ascii="宋体" w:hAnsi="宋体" w:eastAsia="宋体" w:cs="宋体"/>
          <w:sz w:val="24"/>
          <w:szCs w:val="24"/>
          <w:highlight w:val="none"/>
          <w:lang w:eastAsia="zh-CN"/>
        </w:rPr>
        <w:t>一次性报价</w:t>
      </w:r>
      <w:r>
        <w:rPr>
          <w:rFonts w:hint="eastAsia" w:ascii="宋体" w:hAnsi="宋体" w:eastAsia="宋体" w:cs="宋体"/>
          <w:sz w:val="24"/>
          <w:szCs w:val="24"/>
          <w:highlight w:val="none"/>
        </w:rPr>
        <w:t>最低标价法</w:t>
      </w:r>
      <w:r>
        <w:rPr>
          <w:rFonts w:hint="eastAsia" w:ascii="宋体" w:hAnsi="宋体" w:eastAsia="宋体" w:cs="宋体"/>
          <w:sz w:val="24"/>
          <w:szCs w:val="24"/>
          <w:highlight w:val="none"/>
          <w:lang w:eastAsia="zh-CN"/>
        </w:rPr>
        <w:t>。</w:t>
      </w:r>
      <w:r>
        <w:rPr>
          <w:rFonts w:hint="eastAsia" w:ascii="宋体" w:hAnsi="宋体" w:cs="宋体"/>
          <w:sz w:val="24"/>
          <w:szCs w:val="24"/>
          <w:highlight w:val="none"/>
          <w:lang w:val="en-US" w:eastAsia="zh-CN"/>
        </w:rPr>
        <w:t>若投标人不足三家或经评审后有效投标人不足三家时，招标人有权采用竞争性谈判确定中标单位。</w:t>
      </w:r>
    </w:p>
    <w:p w14:paraId="3A6FB023">
      <w:pPr>
        <w:keepNext w:val="0"/>
        <w:keepLines w:val="0"/>
        <w:pageBreakBefore w:val="0"/>
        <w:kinsoku/>
        <w:wordWrap/>
        <w:overflowPunct/>
        <w:topLinePunct w:val="0"/>
        <w:autoSpaceDE/>
        <w:autoSpaceDN/>
        <w:bidi w:val="0"/>
        <w:adjustRightInd/>
        <w:snapToGrid/>
        <w:spacing w:line="590" w:lineRule="exact"/>
        <w:textAlignment w:val="auto"/>
        <w:rPr>
          <w:rFonts w:hint="eastAsia" w:ascii="宋体" w:hAnsi="宋体" w:eastAsia="宋体" w:cs="宋体"/>
          <w:b/>
          <w:kern w:val="0"/>
          <w:sz w:val="24"/>
          <w:szCs w:val="24"/>
          <w:highlight w:val="none"/>
          <w:lang w:val="en-US" w:eastAsia="zh-CN"/>
        </w:rPr>
      </w:pPr>
      <w:r>
        <w:rPr>
          <w:rFonts w:hint="eastAsia" w:ascii="宋体" w:hAnsi="宋体" w:eastAsia="宋体" w:cs="宋体"/>
          <w:b/>
          <w:kern w:val="0"/>
          <w:sz w:val="24"/>
          <w:szCs w:val="24"/>
          <w:highlight w:val="none"/>
          <w:lang w:val="en-US" w:eastAsia="zh-CN"/>
        </w:rPr>
        <w:t>7、确定方式：</w:t>
      </w:r>
    </w:p>
    <w:p w14:paraId="513830A4">
      <w:pPr>
        <w:keepNext w:val="0"/>
        <w:keepLines w:val="0"/>
        <w:pageBreakBefore w:val="0"/>
        <w:kinsoku/>
        <w:wordWrap/>
        <w:overflowPunct/>
        <w:topLinePunct w:val="0"/>
        <w:autoSpaceDE/>
        <w:autoSpaceDN/>
        <w:bidi w:val="0"/>
        <w:adjustRightInd/>
        <w:snapToGrid/>
        <w:spacing w:line="590" w:lineRule="exact"/>
        <w:ind w:firstLine="482"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b/>
          <w:bCs/>
          <w:sz w:val="24"/>
          <w:szCs w:val="24"/>
          <w:highlight w:val="none"/>
          <w:lang w:val="en-US" w:eastAsia="zh-CN"/>
        </w:rPr>
        <w:t>1、符合本项目资格要求的投标人须于202</w:t>
      </w:r>
      <w:r>
        <w:rPr>
          <w:rFonts w:hint="eastAsia" w:ascii="宋体" w:hAnsi="宋体" w:cs="宋体"/>
          <w:b/>
          <w:bCs/>
          <w:sz w:val="24"/>
          <w:szCs w:val="24"/>
          <w:highlight w:val="none"/>
          <w:lang w:val="en-US" w:eastAsia="zh-CN"/>
        </w:rPr>
        <w:t>5</w:t>
      </w:r>
      <w:r>
        <w:rPr>
          <w:rFonts w:hint="eastAsia" w:ascii="宋体" w:hAnsi="宋体" w:eastAsia="宋体" w:cs="宋体"/>
          <w:b/>
          <w:bCs/>
          <w:sz w:val="24"/>
          <w:szCs w:val="24"/>
          <w:highlight w:val="none"/>
          <w:lang w:val="en-US" w:eastAsia="zh-CN"/>
        </w:rPr>
        <w:t>年</w:t>
      </w:r>
      <w:r>
        <w:rPr>
          <w:rFonts w:hint="eastAsia" w:ascii="宋体" w:hAnsi="宋体" w:cs="宋体"/>
          <w:b/>
          <w:bCs/>
          <w:sz w:val="24"/>
          <w:szCs w:val="24"/>
          <w:highlight w:val="none"/>
          <w:lang w:val="en-US" w:eastAsia="zh-CN"/>
        </w:rPr>
        <w:t>9</w:t>
      </w:r>
      <w:r>
        <w:rPr>
          <w:rFonts w:hint="eastAsia" w:ascii="宋体" w:hAnsi="宋体" w:eastAsia="宋体" w:cs="宋体"/>
          <w:b/>
          <w:bCs/>
          <w:sz w:val="24"/>
          <w:szCs w:val="24"/>
          <w:highlight w:val="none"/>
          <w:lang w:val="en-US" w:eastAsia="zh-CN"/>
        </w:rPr>
        <w:t>月</w:t>
      </w:r>
      <w:r>
        <w:rPr>
          <w:rFonts w:hint="eastAsia" w:ascii="宋体" w:hAnsi="宋体" w:cs="宋体"/>
          <w:b/>
          <w:bCs/>
          <w:sz w:val="24"/>
          <w:szCs w:val="24"/>
          <w:highlight w:val="none"/>
          <w:lang w:val="en-US" w:eastAsia="zh-CN"/>
        </w:rPr>
        <w:t>1</w:t>
      </w:r>
      <w:r>
        <w:rPr>
          <w:rFonts w:hint="eastAsia" w:ascii="宋体" w:hAnsi="宋体" w:eastAsia="宋体" w:cs="宋体"/>
          <w:b/>
          <w:bCs/>
          <w:sz w:val="24"/>
          <w:szCs w:val="24"/>
          <w:highlight w:val="none"/>
          <w:lang w:val="en-US" w:eastAsia="zh-CN"/>
        </w:rPr>
        <w:t>日</w:t>
      </w:r>
      <w:r>
        <w:rPr>
          <w:rFonts w:hint="eastAsia" w:ascii="宋体" w:hAnsi="宋体" w:cs="宋体"/>
          <w:b/>
          <w:bCs/>
          <w:sz w:val="24"/>
          <w:szCs w:val="24"/>
          <w:highlight w:val="none"/>
          <w:lang w:val="en-US" w:eastAsia="zh-CN"/>
        </w:rPr>
        <w:t>09</w:t>
      </w:r>
      <w:r>
        <w:rPr>
          <w:rFonts w:hint="eastAsia" w:ascii="宋体" w:hAnsi="宋体" w:eastAsia="宋体" w:cs="宋体"/>
          <w:b/>
          <w:bCs/>
          <w:sz w:val="24"/>
          <w:szCs w:val="24"/>
          <w:highlight w:val="none"/>
          <w:lang w:val="en-US" w:eastAsia="zh-CN"/>
        </w:rPr>
        <w:t>时前将有效的企业营业执照复印件和法定代表人授传委托书到招标人处报名，或将上述扫描件发送至以下邮箱455954248@qq.com报名，凡未按要求报名的，不得参与本项目的投标，其投标文件将被拒绝。报名地点：通州湾自来水公司三楼308室；</w:t>
      </w:r>
    </w:p>
    <w:p w14:paraId="7DDB3327">
      <w:pPr>
        <w:keepNext w:val="0"/>
        <w:keepLines w:val="0"/>
        <w:pageBreakBefore w:val="0"/>
        <w:widowControl/>
        <w:kinsoku/>
        <w:wordWrap/>
        <w:overflowPunct/>
        <w:topLinePunct w:val="0"/>
        <w:autoSpaceDE/>
        <w:autoSpaceDN/>
        <w:bidi w:val="0"/>
        <w:adjustRightInd/>
        <w:snapToGrid/>
        <w:spacing w:line="590" w:lineRule="exact"/>
        <w:ind w:firstLine="482" w:firstLineChars="200"/>
        <w:jc w:val="left"/>
        <w:textAlignment w:val="auto"/>
        <w:rPr>
          <w:rFonts w:hint="eastAsia"/>
          <w:lang w:val="en-US" w:eastAsia="zh-CN"/>
        </w:rPr>
      </w:pPr>
      <w:r>
        <w:rPr>
          <w:rFonts w:hint="eastAsia" w:ascii="宋体" w:hAnsi="宋体" w:eastAsia="宋体" w:cs="宋体"/>
          <w:b/>
          <w:bCs/>
          <w:color w:val="auto"/>
          <w:kern w:val="2"/>
          <w:sz w:val="24"/>
          <w:szCs w:val="24"/>
          <w:lang w:val="en-US" w:eastAsia="zh-CN" w:bidi="ar-SA"/>
        </w:rPr>
        <w:t>2、询价文件要求：</w:t>
      </w:r>
      <w:r>
        <w:rPr>
          <w:rFonts w:hint="eastAsia" w:ascii="宋体" w:hAnsi="宋体" w:eastAsia="宋体" w:cs="宋体"/>
          <w:color w:val="auto"/>
          <w:kern w:val="2"/>
          <w:sz w:val="24"/>
          <w:szCs w:val="24"/>
          <w:lang w:val="en-US" w:eastAsia="zh-CN" w:bidi="ar-SA"/>
        </w:rPr>
        <w:t>1、封面、2、询价响应投标函；3、授权委托书或法定代表人身份证明4、有效的企业法人营业执照（副本）复印件；</w:t>
      </w:r>
    </w:p>
    <w:p w14:paraId="3831176B">
      <w:pPr>
        <w:pStyle w:val="2"/>
        <w:keepNext w:val="0"/>
        <w:keepLines w:val="0"/>
        <w:pageBreakBefore w:val="0"/>
        <w:widowControl w:val="0"/>
        <w:kinsoku/>
        <w:wordWrap/>
        <w:overflowPunct/>
        <w:topLinePunct w:val="0"/>
        <w:autoSpaceDE/>
        <w:autoSpaceDN/>
        <w:bidi w:val="0"/>
        <w:adjustRightInd/>
        <w:snapToGrid/>
        <w:spacing w:line="590" w:lineRule="exact"/>
        <w:ind w:firstLine="482" w:firstLineChars="200"/>
        <w:textAlignment w:val="auto"/>
        <w:rPr>
          <w:rFonts w:hint="default" w:ascii="宋体" w:hAnsi="宋体" w:eastAsia="宋体" w:cs="宋体"/>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3</w:t>
      </w:r>
      <w:r>
        <w:rPr>
          <w:rFonts w:hint="eastAsia" w:ascii="宋体" w:hAnsi="宋体" w:cs="宋体"/>
          <w:b/>
          <w:bCs/>
          <w:color w:val="auto"/>
          <w:kern w:val="2"/>
          <w:sz w:val="24"/>
          <w:szCs w:val="24"/>
          <w:lang w:val="en-US" w:eastAsia="zh-CN" w:bidi="ar-SA"/>
        </w:rPr>
        <w:t>、</w:t>
      </w:r>
      <w:r>
        <w:rPr>
          <w:rFonts w:hint="eastAsia" w:ascii="宋体" w:hAnsi="宋体" w:eastAsia="宋体" w:cs="宋体"/>
          <w:color w:val="auto"/>
          <w:kern w:val="2"/>
          <w:sz w:val="24"/>
          <w:szCs w:val="24"/>
          <w:lang w:val="en-US" w:eastAsia="zh-CN" w:bidi="ar-SA"/>
        </w:rPr>
        <w:t>本项目投标保证金：1000元，（现金），如9月2日之前无法将货物送到指定</w:t>
      </w:r>
      <w:r>
        <w:rPr>
          <w:rFonts w:hint="eastAsia" w:ascii="宋体" w:hAnsi="宋体" w:cs="宋体"/>
          <w:color w:val="auto"/>
          <w:kern w:val="2"/>
          <w:sz w:val="24"/>
          <w:szCs w:val="24"/>
          <w:lang w:val="en-US" w:eastAsia="zh-CN" w:bidi="ar-SA"/>
        </w:rPr>
        <w:t>地址</w:t>
      </w:r>
      <w:r>
        <w:rPr>
          <w:rFonts w:hint="eastAsia" w:ascii="宋体" w:hAnsi="宋体" w:eastAsia="宋体" w:cs="宋体"/>
          <w:color w:val="auto"/>
          <w:kern w:val="2"/>
          <w:sz w:val="24"/>
          <w:szCs w:val="24"/>
          <w:lang w:val="en-US" w:eastAsia="zh-CN" w:bidi="ar-SA"/>
        </w:rPr>
        <w:t>，没收</w:t>
      </w:r>
      <w:r>
        <w:rPr>
          <w:rFonts w:hint="eastAsia" w:ascii="宋体" w:hAnsi="宋体" w:cs="宋体"/>
          <w:color w:val="auto"/>
          <w:kern w:val="2"/>
          <w:sz w:val="24"/>
          <w:szCs w:val="24"/>
          <w:lang w:val="en-US" w:eastAsia="zh-CN" w:bidi="ar-SA"/>
        </w:rPr>
        <w:t>中标单位</w:t>
      </w:r>
      <w:r>
        <w:rPr>
          <w:rFonts w:hint="eastAsia" w:ascii="宋体" w:hAnsi="宋体" w:eastAsia="宋体" w:cs="宋体"/>
          <w:color w:val="auto"/>
          <w:kern w:val="2"/>
          <w:sz w:val="24"/>
          <w:szCs w:val="24"/>
          <w:lang w:val="en-US" w:eastAsia="zh-CN" w:bidi="ar-SA"/>
        </w:rPr>
        <w:t>投标保证金</w:t>
      </w:r>
      <w:r>
        <w:rPr>
          <w:rFonts w:hint="eastAsia" w:ascii="宋体" w:hAnsi="宋体" w:cs="宋体"/>
          <w:color w:val="auto"/>
          <w:kern w:val="2"/>
          <w:sz w:val="24"/>
          <w:szCs w:val="24"/>
          <w:lang w:val="en-US" w:eastAsia="zh-CN" w:bidi="ar-SA"/>
        </w:rPr>
        <w:t>；</w:t>
      </w:r>
    </w:p>
    <w:p w14:paraId="2E58F514">
      <w:pPr>
        <w:keepNext w:val="0"/>
        <w:keepLines w:val="0"/>
        <w:pageBreakBefore w:val="0"/>
        <w:widowControl/>
        <w:kinsoku/>
        <w:wordWrap/>
        <w:overflowPunct/>
        <w:topLinePunct w:val="0"/>
        <w:autoSpaceDE/>
        <w:autoSpaceDN/>
        <w:bidi w:val="0"/>
        <w:adjustRightInd/>
        <w:snapToGrid/>
        <w:spacing w:line="590" w:lineRule="exact"/>
        <w:ind w:firstLine="482" w:firstLineChars="200"/>
        <w:jc w:val="left"/>
        <w:textAlignment w:val="auto"/>
        <w:rPr>
          <w:rFonts w:hint="eastAsia" w:ascii="宋体" w:hAnsi="宋体" w:eastAsia="宋体" w:cs="宋体"/>
          <w:b/>
          <w:kern w:val="0"/>
          <w:sz w:val="24"/>
          <w:szCs w:val="24"/>
          <w:highlight w:val="none"/>
          <w:lang w:val="en-US" w:eastAsia="zh-CN"/>
        </w:rPr>
      </w:pPr>
      <w:r>
        <w:rPr>
          <w:rFonts w:hint="eastAsia" w:ascii="宋体" w:hAnsi="宋体" w:cs="宋体"/>
          <w:b/>
          <w:bCs/>
          <w:color w:val="auto"/>
          <w:kern w:val="2"/>
          <w:sz w:val="24"/>
          <w:szCs w:val="24"/>
          <w:lang w:val="en-US" w:eastAsia="zh-CN" w:bidi="ar-SA"/>
        </w:rPr>
        <w:t>4</w:t>
      </w:r>
      <w:r>
        <w:rPr>
          <w:rFonts w:hint="eastAsia" w:ascii="宋体" w:hAnsi="宋体" w:eastAsia="宋体" w:cs="宋体"/>
          <w:b/>
          <w:bCs/>
          <w:color w:val="auto"/>
          <w:kern w:val="2"/>
          <w:sz w:val="24"/>
          <w:szCs w:val="24"/>
          <w:lang w:val="en-US" w:eastAsia="zh-CN" w:bidi="ar-SA"/>
        </w:rPr>
        <w:t>、付款方式</w:t>
      </w:r>
      <w:r>
        <w:rPr>
          <w:rFonts w:hint="eastAsia" w:ascii="宋体" w:hAnsi="宋体" w:eastAsia="宋体" w:cs="宋体"/>
          <w:color w:val="auto"/>
          <w:kern w:val="2"/>
          <w:sz w:val="24"/>
          <w:szCs w:val="24"/>
          <w:highlight w:val="none"/>
          <w:lang w:val="en-US" w:eastAsia="zh-CN" w:bidi="ar-SA"/>
        </w:rPr>
        <w:t>：</w:t>
      </w:r>
      <w:r>
        <w:rPr>
          <w:rFonts w:hint="eastAsia" w:ascii="宋体" w:hAnsi="宋体" w:eastAsia="宋体" w:cs="宋体"/>
          <w:color w:val="auto"/>
          <w:sz w:val="24"/>
          <w:szCs w:val="24"/>
          <w:highlight w:val="none"/>
        </w:rPr>
        <w:t>材料运至指定地点，按</w:t>
      </w:r>
      <w:bookmarkStart w:id="0" w:name="_GoBack"/>
      <w:bookmarkEnd w:id="0"/>
      <w:r>
        <w:rPr>
          <w:rFonts w:hint="eastAsia" w:ascii="宋体" w:hAnsi="宋体" w:eastAsia="宋体" w:cs="宋体"/>
          <w:color w:val="auto"/>
          <w:sz w:val="24"/>
          <w:szCs w:val="24"/>
          <w:highlight w:val="none"/>
        </w:rPr>
        <w:t>实际供货数量乘以单价计算货款，</w:t>
      </w:r>
      <w:r>
        <w:rPr>
          <w:rFonts w:hint="eastAsia" w:ascii="宋体" w:hAnsi="宋体" w:cs="宋体"/>
          <w:color w:val="auto"/>
          <w:sz w:val="24"/>
          <w:szCs w:val="24"/>
          <w:highlight w:val="none"/>
          <w:lang w:val="en-US" w:eastAsia="zh-CN"/>
        </w:rPr>
        <w:t>验收合格且收到乙方提供的等额有效的13%增值税专用发票的30天内，甲方向乙方支付货款总金额的90%</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质保期满且收到乙方提供的等额有效的13%增值税专用发票的30天内，向乙方支付剩余10%。</w:t>
      </w:r>
    </w:p>
    <w:p w14:paraId="2FFC7DD4">
      <w:pPr>
        <w:keepNext w:val="0"/>
        <w:keepLines w:val="0"/>
        <w:pageBreakBefore w:val="0"/>
        <w:widowControl/>
        <w:kinsoku/>
        <w:wordWrap/>
        <w:overflowPunct/>
        <w:topLinePunct w:val="0"/>
        <w:autoSpaceDE/>
        <w:autoSpaceDN/>
        <w:bidi w:val="0"/>
        <w:adjustRightInd/>
        <w:snapToGrid/>
        <w:spacing w:line="590" w:lineRule="exact"/>
        <w:textAlignment w:val="auto"/>
        <w:rPr>
          <w:rFonts w:hint="eastAsia" w:ascii="宋体" w:hAnsi="宋体" w:eastAsia="宋体" w:cs="宋体"/>
          <w:b/>
          <w:kern w:val="0"/>
          <w:sz w:val="24"/>
          <w:szCs w:val="24"/>
        </w:rPr>
      </w:pPr>
      <w:r>
        <w:rPr>
          <w:rFonts w:hint="eastAsia" w:ascii="宋体" w:hAnsi="宋体" w:eastAsia="宋体" w:cs="宋体"/>
          <w:b/>
          <w:kern w:val="0"/>
          <w:sz w:val="24"/>
          <w:szCs w:val="24"/>
          <w:lang w:val="en-US" w:eastAsia="zh-CN"/>
        </w:rPr>
        <w:t>8</w:t>
      </w:r>
      <w:r>
        <w:rPr>
          <w:rFonts w:hint="eastAsia" w:ascii="宋体" w:hAnsi="宋体" w:eastAsia="宋体" w:cs="宋体"/>
          <w:b/>
          <w:kern w:val="0"/>
          <w:sz w:val="24"/>
          <w:szCs w:val="24"/>
        </w:rPr>
        <w:t>、联系方式</w:t>
      </w:r>
    </w:p>
    <w:p w14:paraId="210084E7">
      <w:pPr>
        <w:keepNext w:val="0"/>
        <w:keepLines w:val="0"/>
        <w:pageBreakBefore w:val="0"/>
        <w:widowControl/>
        <w:kinsoku/>
        <w:wordWrap/>
        <w:overflowPunct/>
        <w:topLinePunct w:val="0"/>
        <w:autoSpaceDE/>
        <w:autoSpaceDN/>
        <w:bidi w:val="0"/>
        <w:adjustRightInd/>
        <w:snapToGrid/>
        <w:spacing w:line="590" w:lineRule="exact"/>
        <w:ind w:firstLine="480" w:firstLineChars="200"/>
        <w:jc w:val="left"/>
        <w:textAlignment w:val="auto"/>
        <w:rPr>
          <w:rFonts w:hint="default"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招标单位名称：</w:t>
      </w:r>
      <w:r>
        <w:rPr>
          <w:rFonts w:hint="eastAsia" w:ascii="宋体" w:hAnsi="宋体" w:cs="宋体"/>
          <w:color w:val="auto"/>
          <w:kern w:val="2"/>
          <w:sz w:val="24"/>
          <w:szCs w:val="24"/>
          <w:lang w:val="en-US" w:eastAsia="zh-CN" w:bidi="ar-SA"/>
        </w:rPr>
        <w:t>江苏通州湾自来水有限公司</w:t>
      </w:r>
    </w:p>
    <w:p w14:paraId="4B6E68D3">
      <w:pPr>
        <w:keepNext w:val="0"/>
        <w:keepLines w:val="0"/>
        <w:pageBreakBefore w:val="0"/>
        <w:widowControl/>
        <w:kinsoku/>
        <w:wordWrap/>
        <w:overflowPunct/>
        <w:topLinePunct w:val="0"/>
        <w:autoSpaceDE/>
        <w:autoSpaceDN/>
        <w:bidi w:val="0"/>
        <w:adjustRightInd/>
        <w:snapToGrid/>
        <w:spacing w:line="590" w:lineRule="exact"/>
        <w:ind w:firstLine="480" w:firstLineChars="200"/>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地址：江苏省南通市通州湾江海联动开发示范区政务中心向南300米</w:t>
      </w:r>
    </w:p>
    <w:p w14:paraId="5D718C65">
      <w:pPr>
        <w:keepNext w:val="0"/>
        <w:keepLines w:val="0"/>
        <w:pageBreakBefore w:val="0"/>
        <w:widowControl/>
        <w:kinsoku/>
        <w:wordWrap/>
        <w:overflowPunct/>
        <w:topLinePunct w:val="0"/>
        <w:autoSpaceDE/>
        <w:autoSpaceDN/>
        <w:bidi w:val="0"/>
        <w:adjustRightInd/>
        <w:snapToGrid/>
        <w:spacing w:line="590" w:lineRule="exact"/>
        <w:ind w:firstLine="480" w:firstLineChars="200"/>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联系人：罗女士</w:t>
      </w:r>
    </w:p>
    <w:p w14:paraId="747D62B6">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jc w:val="left"/>
        <w:textAlignment w:val="baseline"/>
        <w:outlineLvl w:val="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电话：</w:t>
      </w:r>
      <w:r>
        <w:rPr>
          <w:rFonts w:hint="eastAsia" w:ascii="宋体" w:hAnsi="宋体" w:cs="宋体"/>
          <w:color w:val="auto"/>
          <w:kern w:val="2"/>
          <w:sz w:val="24"/>
          <w:szCs w:val="24"/>
          <w:lang w:val="en-US" w:eastAsia="zh-CN" w:bidi="ar-SA"/>
        </w:rPr>
        <w:t>15051262800</w:t>
      </w:r>
      <w:r>
        <w:rPr>
          <w:rFonts w:hint="eastAsia" w:ascii="宋体" w:hAnsi="宋体" w:eastAsia="宋体" w:cs="宋体"/>
          <w:color w:val="auto"/>
          <w:kern w:val="2"/>
          <w:sz w:val="24"/>
          <w:szCs w:val="24"/>
          <w:lang w:val="en-US" w:eastAsia="zh-CN" w:bidi="ar-SA"/>
        </w:rPr>
        <w:t xml:space="preserve">               </w:t>
      </w:r>
    </w:p>
    <w:p w14:paraId="0120FD62">
      <w:pPr>
        <w:keepNext w:val="0"/>
        <w:keepLines w:val="0"/>
        <w:pageBreakBefore w:val="0"/>
        <w:widowControl/>
        <w:kinsoku/>
        <w:wordWrap/>
        <w:overflowPunct/>
        <w:topLinePunct w:val="0"/>
        <w:autoSpaceDE/>
        <w:autoSpaceDN/>
        <w:bidi w:val="0"/>
        <w:adjustRightInd/>
        <w:snapToGrid/>
        <w:spacing w:line="590" w:lineRule="exact"/>
        <w:ind w:firstLine="420" w:firstLineChars="200"/>
        <w:textAlignment w:val="auto"/>
        <w:rPr>
          <w:rFonts w:hint="default" w:ascii="新宋体" w:hAnsi="新宋体" w:eastAsia="新宋体" w:cs="新宋体"/>
          <w:sz w:val="21"/>
          <w:szCs w:val="21"/>
          <w:lang w:val="en-US" w:eastAsia="zh-CN"/>
        </w:rPr>
      </w:pPr>
      <w:r>
        <w:rPr>
          <w:rFonts w:hint="eastAsia" w:ascii="新宋体" w:hAnsi="新宋体" w:eastAsia="新宋体" w:cs="新宋体"/>
          <w:sz w:val="21"/>
          <w:szCs w:val="21"/>
          <w:lang w:val="en-US" w:eastAsia="zh-CN"/>
        </w:rPr>
        <w:t xml:space="preserve"> </w:t>
      </w:r>
    </w:p>
    <w:p w14:paraId="050B39EB">
      <w:pPr>
        <w:keepNext w:val="0"/>
        <w:keepLines w:val="0"/>
        <w:pageBreakBefore w:val="0"/>
        <w:widowControl/>
        <w:kinsoku/>
        <w:wordWrap/>
        <w:overflowPunct/>
        <w:topLinePunct w:val="0"/>
        <w:autoSpaceDE/>
        <w:autoSpaceDN/>
        <w:bidi w:val="0"/>
        <w:adjustRightInd/>
        <w:snapToGrid/>
        <w:spacing w:line="590" w:lineRule="exact"/>
        <w:ind w:firstLine="6000" w:firstLineChars="2500"/>
        <w:textAlignment w:val="auto"/>
        <w:rPr>
          <w:rFonts w:hint="eastAsia" w:eastAsia="仿宋_GB2312"/>
          <w:b/>
          <w:sz w:val="28"/>
          <w:szCs w:val="28"/>
        </w:rPr>
      </w:pPr>
      <w:r>
        <w:rPr>
          <w:rFonts w:hint="eastAsia" w:ascii="新宋体" w:hAnsi="新宋体" w:eastAsia="新宋体" w:cs="新宋体"/>
          <w:sz w:val="24"/>
          <w:szCs w:val="24"/>
          <w:highlight w:val="none"/>
          <w:lang w:val="en-US" w:eastAsia="zh-CN"/>
        </w:rPr>
        <w:t xml:space="preserve"> </w:t>
      </w:r>
      <w:r>
        <w:rPr>
          <w:rFonts w:hint="eastAsia" w:ascii="新宋体" w:hAnsi="新宋体" w:eastAsia="新宋体" w:cs="新宋体"/>
          <w:sz w:val="24"/>
          <w:szCs w:val="24"/>
          <w:highlight w:val="none"/>
          <w:lang w:eastAsia="zh-CN"/>
        </w:rPr>
        <w:t>202</w:t>
      </w:r>
      <w:r>
        <w:rPr>
          <w:rFonts w:hint="eastAsia" w:ascii="新宋体" w:hAnsi="新宋体" w:eastAsia="新宋体" w:cs="新宋体"/>
          <w:sz w:val="24"/>
          <w:szCs w:val="24"/>
          <w:highlight w:val="none"/>
          <w:lang w:val="en-US" w:eastAsia="zh-CN"/>
        </w:rPr>
        <w:t>5</w:t>
      </w:r>
      <w:r>
        <w:rPr>
          <w:rFonts w:hint="eastAsia" w:ascii="新宋体" w:hAnsi="新宋体" w:eastAsia="新宋体" w:cs="新宋体"/>
          <w:sz w:val="24"/>
          <w:szCs w:val="24"/>
          <w:highlight w:val="none"/>
          <w:lang w:eastAsia="zh-CN"/>
        </w:rPr>
        <w:t>年</w:t>
      </w:r>
      <w:r>
        <w:rPr>
          <w:rFonts w:hint="eastAsia" w:ascii="新宋体" w:hAnsi="新宋体" w:eastAsia="新宋体" w:cs="新宋体"/>
          <w:sz w:val="24"/>
          <w:szCs w:val="24"/>
          <w:highlight w:val="none"/>
          <w:lang w:val="en-US" w:eastAsia="zh-CN"/>
        </w:rPr>
        <w:t xml:space="preserve"> 8</w:t>
      </w:r>
      <w:r>
        <w:rPr>
          <w:rFonts w:hint="eastAsia" w:ascii="新宋体" w:hAnsi="新宋体" w:eastAsia="新宋体" w:cs="新宋体"/>
          <w:sz w:val="24"/>
          <w:szCs w:val="24"/>
          <w:highlight w:val="none"/>
          <w:lang w:eastAsia="zh-CN"/>
        </w:rPr>
        <w:t>月</w:t>
      </w:r>
      <w:r>
        <w:rPr>
          <w:rFonts w:hint="eastAsia" w:ascii="新宋体" w:hAnsi="新宋体" w:eastAsia="新宋体" w:cs="新宋体"/>
          <w:sz w:val="24"/>
          <w:szCs w:val="24"/>
          <w:highlight w:val="none"/>
          <w:lang w:val="en-US" w:eastAsia="zh-CN"/>
        </w:rPr>
        <w:t>29 日</w:t>
      </w:r>
    </w:p>
    <w:p w14:paraId="59C61489">
      <w:pPr>
        <w:keepNext w:val="0"/>
        <w:keepLines w:val="0"/>
        <w:pageBreakBefore w:val="0"/>
        <w:widowControl/>
        <w:kinsoku/>
        <w:wordWrap/>
        <w:overflowPunct/>
        <w:topLinePunct w:val="0"/>
        <w:autoSpaceDE/>
        <w:autoSpaceDN/>
        <w:bidi w:val="0"/>
        <w:adjustRightInd/>
        <w:snapToGrid/>
        <w:spacing w:line="400" w:lineRule="exact"/>
        <w:ind w:firstLine="2249" w:firstLineChars="800"/>
        <w:textAlignment w:val="auto"/>
        <w:rPr>
          <w:rFonts w:hint="eastAsia" w:eastAsia="仿宋_GB2312"/>
          <w:b/>
          <w:sz w:val="28"/>
          <w:szCs w:val="28"/>
        </w:rPr>
      </w:pPr>
    </w:p>
    <w:p w14:paraId="651A7968">
      <w:pPr>
        <w:keepNext w:val="0"/>
        <w:keepLines w:val="0"/>
        <w:pageBreakBefore w:val="0"/>
        <w:widowControl/>
        <w:kinsoku/>
        <w:wordWrap/>
        <w:overflowPunct/>
        <w:topLinePunct w:val="0"/>
        <w:autoSpaceDE/>
        <w:autoSpaceDN/>
        <w:bidi w:val="0"/>
        <w:adjustRightInd/>
        <w:snapToGrid/>
        <w:spacing w:line="400" w:lineRule="exact"/>
        <w:ind w:firstLine="2249" w:firstLineChars="800"/>
        <w:textAlignment w:val="auto"/>
        <w:rPr>
          <w:rFonts w:hint="eastAsia" w:eastAsia="仿宋_GB2312"/>
          <w:b/>
          <w:sz w:val="28"/>
          <w:szCs w:val="28"/>
        </w:rPr>
      </w:pPr>
    </w:p>
    <w:p w14:paraId="2671CBF8">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192E1269">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52C548B9">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78FAF522">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1A65436C">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18AFA06A">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44A532C3">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3FCE7FAE">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68DE6BEC">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6D7C3771">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333E23C1">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2671106A">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6BD6BBA6">
      <w:pPr>
        <w:keepNext w:val="0"/>
        <w:keepLines w:val="0"/>
        <w:pageBreakBefore w:val="0"/>
        <w:widowControl/>
        <w:kinsoku/>
        <w:wordWrap/>
        <w:overflowPunct/>
        <w:topLinePunct w:val="0"/>
        <w:autoSpaceDE/>
        <w:autoSpaceDN/>
        <w:bidi w:val="0"/>
        <w:adjustRightInd/>
        <w:snapToGrid/>
        <w:spacing w:line="400" w:lineRule="exact"/>
        <w:textAlignment w:val="auto"/>
        <w:rPr>
          <w:rFonts w:eastAsia="仿宋_GB2312"/>
          <w:b/>
          <w:bCs/>
          <w:sz w:val="28"/>
          <w:szCs w:val="28"/>
        </w:rPr>
      </w:pPr>
      <w:r>
        <w:rPr>
          <w:rFonts w:hint="eastAsia" w:eastAsia="仿宋_GB2312"/>
          <w:b/>
          <w:sz w:val="28"/>
          <w:szCs w:val="28"/>
          <w:lang w:val="en-US" w:eastAsia="zh-CN"/>
        </w:rPr>
        <w:t xml:space="preserve">附件：                </w:t>
      </w:r>
      <w:r>
        <w:rPr>
          <w:rFonts w:hint="eastAsia" w:eastAsia="仿宋_GB2312"/>
          <w:b/>
          <w:sz w:val="28"/>
          <w:szCs w:val="28"/>
        </w:rPr>
        <w:t>一、</w:t>
      </w:r>
      <w:r>
        <w:rPr>
          <w:rFonts w:hint="eastAsia" w:eastAsia="仿宋_GB2312"/>
          <w:b/>
          <w:bCs/>
          <w:sz w:val="28"/>
          <w:szCs w:val="28"/>
        </w:rPr>
        <w:t>询价响应投标函</w:t>
      </w:r>
    </w:p>
    <w:p w14:paraId="4988A6BD">
      <w:pPr>
        <w:pStyle w:val="2"/>
        <w:rPr>
          <w:rFonts w:eastAsia="仿宋_GB2312"/>
        </w:rPr>
      </w:pPr>
    </w:p>
    <w:p w14:paraId="5F999DAE">
      <w:pPr>
        <w:pStyle w:val="5"/>
        <w:spacing w:line="360" w:lineRule="auto"/>
        <w:ind w:firstLine="0"/>
        <w:rPr>
          <w:rFonts w:hint="eastAsia" w:ascii="仿宋_GB2312" w:hAnsi="仿宋_GB2312" w:eastAsia="仿宋_GB2312" w:cs="仿宋_GB2312"/>
          <w:sz w:val="28"/>
          <w:szCs w:val="28"/>
        </w:rPr>
      </w:pPr>
      <w:r>
        <w:rPr>
          <w:rFonts w:hint="eastAsia" w:ascii="仿宋_GB2312" w:hAnsi="仿宋_GB2312" w:eastAsia="仿宋_GB2312" w:cs="仿宋_GB2312"/>
          <w:sz w:val="28"/>
          <w:szCs w:val="28"/>
          <w:u w:val="single"/>
        </w:rPr>
        <w:t xml:space="preserve">      （招标人名称）       </w:t>
      </w:r>
      <w:r>
        <w:rPr>
          <w:rFonts w:hint="eastAsia" w:ascii="仿宋_GB2312" w:hAnsi="仿宋_GB2312" w:eastAsia="仿宋_GB2312" w:cs="仿宋_GB2312"/>
          <w:sz w:val="28"/>
          <w:szCs w:val="28"/>
        </w:rPr>
        <w:t>：</w:t>
      </w:r>
    </w:p>
    <w:p w14:paraId="01A08F4F">
      <w:pPr>
        <w:pStyle w:val="5"/>
        <w:numPr>
          <w:ilvl w:val="0"/>
          <w:numId w:val="2"/>
        </w:num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根据已收到的</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项目的询价函，我单位将根据本项目询价函的规定，经研究询价函后，愿以</w:t>
      </w:r>
      <w:r>
        <w:rPr>
          <w:rFonts w:hint="eastAsia" w:ascii="仿宋_GB2312" w:hAnsi="仿宋_GB2312" w:eastAsia="仿宋_GB2312" w:cs="仿宋_GB2312"/>
          <w:spacing w:val="-6"/>
          <w:sz w:val="28"/>
          <w:szCs w:val="28"/>
        </w:rPr>
        <w:t>人民币（大写）</w:t>
      </w:r>
      <w:r>
        <w:rPr>
          <w:rFonts w:hint="eastAsia" w:ascii="仿宋_GB2312" w:hAnsi="仿宋_GB2312" w:eastAsia="仿宋_GB2312" w:cs="仿宋_GB2312"/>
          <w:spacing w:val="-6"/>
          <w:sz w:val="28"/>
          <w:szCs w:val="28"/>
          <w:u w:val="single"/>
        </w:rPr>
        <w:t xml:space="preserve">                 </w:t>
      </w:r>
      <w:r>
        <w:rPr>
          <w:rFonts w:hint="eastAsia" w:ascii="仿宋_GB2312" w:hAnsi="仿宋_GB2312" w:eastAsia="仿宋_GB2312" w:cs="仿宋_GB2312"/>
          <w:spacing w:val="-6"/>
          <w:sz w:val="28"/>
          <w:szCs w:val="28"/>
          <w:u w:val="single"/>
          <w:lang w:val="en-US" w:eastAsia="zh-CN"/>
        </w:rPr>
        <w:t xml:space="preserve">     </w:t>
      </w:r>
      <w:r>
        <w:rPr>
          <w:rFonts w:hint="eastAsia" w:ascii="仿宋_GB2312" w:hAnsi="仿宋_GB2312" w:eastAsia="仿宋_GB2312" w:cs="仿宋_GB2312"/>
          <w:spacing w:val="-6"/>
          <w:sz w:val="28"/>
          <w:szCs w:val="28"/>
        </w:rPr>
        <w:t>元</w:t>
      </w:r>
      <w:r>
        <w:rPr>
          <w:rFonts w:hint="eastAsia" w:ascii="仿宋_GB2312" w:hAnsi="仿宋_GB2312" w:eastAsia="仿宋_GB2312" w:cs="仿宋_GB2312"/>
          <w:sz w:val="28"/>
          <w:szCs w:val="28"/>
        </w:rPr>
        <w:t>[¥(小写)</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元］的总价，按询价函的要求承包本次招标范围内的全部工</w:t>
      </w:r>
      <w:r>
        <w:rPr>
          <w:rFonts w:hint="eastAsia" w:ascii="仿宋_GB2312" w:hAnsi="仿宋_GB2312" w:eastAsia="仿宋_GB2312" w:cs="仿宋_GB2312"/>
          <w:sz w:val="28"/>
          <w:szCs w:val="28"/>
          <w:lang w:eastAsia="zh-CN"/>
        </w:rPr>
        <w:t>作</w:t>
      </w:r>
      <w:r>
        <w:rPr>
          <w:rFonts w:hint="eastAsia" w:ascii="仿宋_GB2312" w:hAnsi="仿宋_GB2312" w:eastAsia="仿宋_GB2312" w:cs="仿宋_GB2312"/>
          <w:sz w:val="28"/>
          <w:szCs w:val="28"/>
        </w:rPr>
        <w:t>。</w:t>
      </w:r>
    </w:p>
    <w:tbl>
      <w:tblPr>
        <w:tblStyle w:val="14"/>
        <w:tblpPr w:leftFromText="180" w:rightFromText="180" w:vertAnchor="text" w:horzAnchor="page" w:tblpX="1083" w:tblpY="572"/>
        <w:tblOverlap w:val="never"/>
        <w:tblW w:w="107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23"/>
        <w:gridCol w:w="1019"/>
        <w:gridCol w:w="1387"/>
        <w:gridCol w:w="623"/>
        <w:gridCol w:w="637"/>
        <w:gridCol w:w="3075"/>
        <w:gridCol w:w="1126"/>
        <w:gridCol w:w="1126"/>
        <w:gridCol w:w="1126"/>
      </w:tblGrid>
      <w:tr w14:paraId="1206CF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23" w:type="dxa"/>
            <w:tcBorders>
              <w:top w:val="single" w:color="000000" w:sz="4" w:space="0"/>
              <w:left w:val="single" w:color="000000" w:sz="4" w:space="0"/>
              <w:bottom w:val="single" w:color="auto" w:sz="4" w:space="0"/>
              <w:right w:val="single" w:color="000000" w:sz="4" w:space="0"/>
            </w:tcBorders>
            <w:shd w:val="clear" w:color="auto" w:fill="auto"/>
            <w:vAlign w:val="center"/>
          </w:tcPr>
          <w:p w14:paraId="4848ADF9">
            <w:pPr>
              <w:keepNext w:val="0"/>
              <w:keepLines w:val="0"/>
              <w:widowControl/>
              <w:suppressLineNumbers w:val="0"/>
              <w:jc w:val="center"/>
              <w:textAlignment w:val="center"/>
              <w:rPr>
                <w:rFonts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序号</w:t>
            </w:r>
          </w:p>
        </w:tc>
        <w:tc>
          <w:tcPr>
            <w:tcW w:w="1019" w:type="dxa"/>
            <w:tcBorders>
              <w:top w:val="single" w:color="000000" w:sz="4" w:space="0"/>
              <w:left w:val="single" w:color="000000" w:sz="4" w:space="0"/>
              <w:bottom w:val="single" w:color="auto" w:sz="4" w:space="0"/>
              <w:right w:val="single" w:color="000000" w:sz="4" w:space="0"/>
            </w:tcBorders>
            <w:shd w:val="clear" w:color="auto" w:fill="auto"/>
            <w:vAlign w:val="center"/>
          </w:tcPr>
          <w:p w14:paraId="391CFFCB">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名称</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9C77B">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规格型号</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9B6D7">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单位</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001C1">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数量</w:t>
            </w:r>
          </w:p>
        </w:tc>
        <w:tc>
          <w:tcPr>
            <w:tcW w:w="3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0A394">
            <w:pPr>
              <w:keepNext w:val="0"/>
              <w:keepLines w:val="0"/>
              <w:widowControl/>
              <w:suppressLineNumbers w:val="0"/>
              <w:jc w:val="center"/>
              <w:textAlignment w:val="center"/>
              <w:rPr>
                <w:rFonts w:hint="default" w:ascii="新宋体" w:hAnsi="新宋体" w:eastAsia="新宋体" w:cs="新宋体"/>
                <w:b/>
                <w:bCs/>
                <w:i w:val="0"/>
                <w:iCs w:val="0"/>
                <w:color w:val="000000"/>
                <w:sz w:val="20"/>
                <w:szCs w:val="20"/>
                <w:u w:val="none"/>
                <w:lang w:val="en-US" w:eastAsia="zh-CN"/>
              </w:rPr>
            </w:pPr>
            <w:r>
              <w:rPr>
                <w:rFonts w:hint="eastAsia" w:ascii="新宋体" w:hAnsi="新宋体" w:eastAsia="新宋体" w:cs="新宋体"/>
                <w:b/>
                <w:bCs/>
                <w:i w:val="0"/>
                <w:iCs w:val="0"/>
                <w:color w:val="000000"/>
                <w:sz w:val="20"/>
                <w:szCs w:val="20"/>
                <w:u w:val="none"/>
                <w:lang w:val="en-US" w:eastAsia="zh-CN"/>
              </w:rPr>
              <w:t>使用品牌</w:t>
            </w:r>
          </w:p>
        </w:tc>
        <w:tc>
          <w:tcPr>
            <w:tcW w:w="11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BB710">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单价（元）</w:t>
            </w:r>
          </w:p>
        </w:tc>
        <w:tc>
          <w:tcPr>
            <w:tcW w:w="11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B5849">
            <w:pPr>
              <w:keepNext w:val="0"/>
              <w:keepLines w:val="0"/>
              <w:widowControl/>
              <w:suppressLineNumbers w:val="0"/>
              <w:jc w:val="center"/>
              <w:textAlignment w:val="center"/>
              <w:rPr>
                <w:rFonts w:hint="eastAsia" w:ascii="新宋体" w:hAnsi="新宋体" w:eastAsia="新宋体" w:cs="新宋体"/>
                <w:b/>
                <w:bCs/>
                <w:i w:val="0"/>
                <w:iCs w:val="0"/>
                <w:color w:val="000000"/>
                <w:kern w:val="0"/>
                <w:sz w:val="20"/>
                <w:szCs w:val="20"/>
                <w:u w:val="none"/>
                <w:lang w:val="en-US" w:eastAsia="zh-CN" w:bidi="ar"/>
              </w:rPr>
            </w:pPr>
            <w:r>
              <w:rPr>
                <w:rFonts w:hint="eastAsia" w:ascii="新宋体" w:hAnsi="新宋体" w:eastAsia="新宋体" w:cs="新宋体"/>
                <w:b/>
                <w:bCs/>
                <w:i w:val="0"/>
                <w:iCs w:val="0"/>
                <w:color w:val="000000"/>
                <w:kern w:val="0"/>
                <w:sz w:val="20"/>
                <w:szCs w:val="20"/>
                <w:u w:val="none"/>
                <w:lang w:val="en-US" w:eastAsia="zh-CN" w:bidi="ar"/>
              </w:rPr>
              <w:t>金额（元）</w:t>
            </w:r>
          </w:p>
        </w:tc>
        <w:tc>
          <w:tcPr>
            <w:tcW w:w="11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1C2A8">
            <w:pPr>
              <w:keepNext w:val="0"/>
              <w:keepLines w:val="0"/>
              <w:widowControl/>
              <w:suppressLineNumbers w:val="0"/>
              <w:jc w:val="center"/>
              <w:textAlignment w:val="center"/>
              <w:rPr>
                <w:rFonts w:hint="default" w:ascii="新宋体" w:hAnsi="新宋体" w:eastAsia="新宋体" w:cs="新宋体"/>
                <w:b/>
                <w:bCs/>
                <w:i w:val="0"/>
                <w:iCs w:val="0"/>
                <w:color w:val="000000"/>
                <w:kern w:val="0"/>
                <w:sz w:val="20"/>
                <w:szCs w:val="20"/>
                <w:u w:val="none"/>
                <w:lang w:val="en-US" w:eastAsia="zh-CN" w:bidi="ar"/>
              </w:rPr>
            </w:pPr>
            <w:r>
              <w:rPr>
                <w:rFonts w:hint="eastAsia" w:ascii="新宋体" w:hAnsi="新宋体" w:eastAsia="新宋体" w:cs="新宋体"/>
                <w:b/>
                <w:bCs/>
                <w:i w:val="0"/>
                <w:iCs w:val="0"/>
                <w:color w:val="000000"/>
                <w:kern w:val="0"/>
                <w:sz w:val="20"/>
                <w:szCs w:val="20"/>
                <w:u w:val="none"/>
                <w:lang w:val="en-US" w:eastAsia="zh-CN" w:bidi="ar"/>
              </w:rPr>
              <w:t>品牌</w:t>
            </w:r>
          </w:p>
        </w:tc>
      </w:tr>
      <w:tr w14:paraId="431AF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2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269172">
            <w:pPr>
              <w:keepNext w:val="0"/>
              <w:keepLines w:val="0"/>
              <w:widowControl/>
              <w:suppressLineNumbers w:val="0"/>
              <w:jc w:val="center"/>
              <w:textAlignment w:val="center"/>
              <w:rPr>
                <w:rFonts w:hint="default" w:ascii="宋体" w:hAnsi="宋体" w:cs="宋体"/>
                <w:i w:val="0"/>
                <w:iCs w:val="0"/>
                <w:color w:val="000000"/>
                <w:kern w:val="0"/>
                <w:sz w:val="16"/>
                <w:szCs w:val="16"/>
                <w:u w:val="none"/>
                <w:lang w:val="en-US" w:eastAsia="zh-CN" w:bidi="ar"/>
              </w:rPr>
            </w:pPr>
            <w:r>
              <w:rPr>
                <w:rFonts w:hint="eastAsia" w:ascii="宋体" w:hAnsi="宋体" w:cs="宋体"/>
                <w:i w:val="0"/>
                <w:iCs w:val="0"/>
                <w:color w:val="000000"/>
                <w:kern w:val="0"/>
                <w:sz w:val="16"/>
                <w:szCs w:val="16"/>
                <w:u w:val="none"/>
                <w:lang w:val="en-US" w:eastAsia="zh-CN" w:bidi="ar"/>
              </w:rPr>
              <w:t>1</w:t>
            </w:r>
          </w:p>
        </w:tc>
        <w:tc>
          <w:tcPr>
            <w:tcW w:w="1019" w:type="dxa"/>
            <w:tcBorders>
              <w:top w:val="single" w:color="auto" w:sz="4" w:space="0"/>
              <w:left w:val="single" w:color="auto" w:sz="4" w:space="0"/>
              <w:bottom w:val="single" w:color="auto" w:sz="4" w:space="0"/>
              <w:right w:val="single" w:color="auto" w:sz="4" w:space="0"/>
            </w:tcBorders>
            <w:shd w:val="clear" w:color="auto" w:fill="auto"/>
            <w:vAlign w:val="center"/>
          </w:tcPr>
          <w:p w14:paraId="3C98627A">
            <w:pPr>
              <w:jc w:val="center"/>
              <w:rPr>
                <w:rFonts w:hint="eastAsia" w:ascii="宋体" w:hAnsi="宋体" w:eastAsia="宋体" w:cs="宋体"/>
                <w:i w:val="0"/>
                <w:iCs w:val="0"/>
                <w:color w:val="000000"/>
                <w:sz w:val="16"/>
                <w:szCs w:val="16"/>
                <w:u w:val="none"/>
                <w:lang w:eastAsia="zh-CN"/>
              </w:rPr>
            </w:pPr>
            <w:r>
              <w:rPr>
                <w:rFonts w:hint="eastAsia" w:ascii="宋体" w:hAnsi="宋体" w:eastAsia="宋体" w:cs="宋体"/>
                <w:i w:val="0"/>
                <w:iCs w:val="0"/>
                <w:color w:val="000000"/>
                <w:sz w:val="16"/>
                <w:szCs w:val="16"/>
                <w:u w:val="none"/>
              </w:rPr>
              <w:t>法兰蝶阀</w:t>
            </w:r>
            <w:r>
              <w:rPr>
                <w:rFonts w:hint="eastAsia" w:ascii="宋体" w:hAnsi="宋体" w:cs="宋体"/>
                <w:i w:val="0"/>
                <w:iCs w:val="0"/>
                <w:color w:val="000000"/>
                <w:sz w:val="16"/>
                <w:szCs w:val="16"/>
                <w:u w:val="none"/>
                <w:lang w:eastAsia="zh-CN"/>
              </w:rPr>
              <w:t>（</w:t>
            </w:r>
            <w:r>
              <w:rPr>
                <w:rFonts w:hint="eastAsia" w:ascii="宋体" w:hAnsi="宋体" w:cs="宋体"/>
                <w:i w:val="0"/>
                <w:iCs w:val="0"/>
                <w:color w:val="000000"/>
                <w:sz w:val="16"/>
                <w:szCs w:val="16"/>
                <w:u w:val="none"/>
                <w:lang w:val="en-US" w:eastAsia="zh-CN"/>
              </w:rPr>
              <w:t>16公斤</w:t>
            </w:r>
            <w:r>
              <w:rPr>
                <w:rFonts w:hint="eastAsia" w:ascii="宋体" w:hAnsi="宋体" w:cs="宋体"/>
                <w:i w:val="0"/>
                <w:iCs w:val="0"/>
                <w:color w:val="000000"/>
                <w:sz w:val="16"/>
                <w:szCs w:val="16"/>
                <w:u w:val="none"/>
                <w:lang w:eastAsia="zh-CN"/>
              </w:rPr>
              <w:t>）</w:t>
            </w:r>
          </w:p>
        </w:tc>
        <w:tc>
          <w:tcPr>
            <w:tcW w:w="1387" w:type="dxa"/>
            <w:tcBorders>
              <w:top w:val="single" w:color="000000" w:sz="4" w:space="0"/>
              <w:left w:val="single" w:color="auto" w:sz="4" w:space="0"/>
              <w:bottom w:val="single" w:color="000000" w:sz="4" w:space="0"/>
              <w:right w:val="single" w:color="000000" w:sz="4" w:space="0"/>
            </w:tcBorders>
            <w:shd w:val="clear" w:color="auto" w:fill="auto"/>
            <w:vAlign w:val="center"/>
          </w:tcPr>
          <w:p w14:paraId="1AA431F6">
            <w:pPr>
              <w:keepNext w:val="0"/>
              <w:keepLines w:val="0"/>
              <w:widowControl/>
              <w:suppressLineNumbers w:val="0"/>
              <w:jc w:val="center"/>
              <w:textAlignment w:val="center"/>
              <w:rPr>
                <w:rFonts w:hint="eastAsia" w:ascii="宋体" w:hAnsi="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DN600</w:t>
            </w:r>
          </w:p>
        </w:tc>
        <w:tc>
          <w:tcPr>
            <w:tcW w:w="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A0CD7">
            <w:pPr>
              <w:keepNext w:val="0"/>
              <w:keepLines w:val="0"/>
              <w:widowControl/>
              <w:suppressLineNumbers w:val="0"/>
              <w:jc w:val="center"/>
              <w:textAlignment w:val="center"/>
              <w:rPr>
                <w:rFonts w:hint="eastAsia" w:ascii="宋体" w:hAnsi="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个</w:t>
            </w:r>
          </w:p>
        </w:tc>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A4136">
            <w:pPr>
              <w:keepNext w:val="0"/>
              <w:keepLines w:val="0"/>
              <w:widowControl/>
              <w:suppressLineNumbers w:val="0"/>
              <w:jc w:val="center"/>
              <w:textAlignment w:val="center"/>
              <w:rPr>
                <w:rFonts w:hint="default" w:ascii="宋体" w:hAnsi="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1</w:t>
            </w:r>
          </w:p>
        </w:tc>
        <w:tc>
          <w:tcPr>
            <w:tcW w:w="3075" w:type="dxa"/>
            <w:vMerge w:val="restart"/>
            <w:tcBorders>
              <w:left w:val="single" w:color="000000" w:sz="4" w:space="0"/>
              <w:right w:val="single" w:color="000000" w:sz="4" w:space="0"/>
            </w:tcBorders>
            <w:shd w:val="clear" w:color="auto" w:fill="auto"/>
            <w:noWrap/>
            <w:vAlign w:val="center"/>
          </w:tcPr>
          <w:p w14:paraId="1C18E3ED">
            <w:pPr>
              <w:tabs>
                <w:tab w:val="left" w:pos="728"/>
              </w:tabs>
              <w:jc w:val="both"/>
              <w:rPr>
                <w:rFonts w:hint="eastAsia" w:ascii="宋体" w:hAnsi="宋体" w:eastAsia="宋体" w:cs="宋体"/>
                <w:i w:val="0"/>
                <w:iCs w:val="0"/>
                <w:color w:val="000000"/>
                <w:sz w:val="16"/>
                <w:szCs w:val="16"/>
                <w:u w:val="none"/>
                <w:lang w:eastAsia="zh-CN"/>
              </w:rPr>
            </w:pPr>
            <w:r>
              <w:rPr>
                <w:rFonts w:hint="eastAsia" w:ascii="新宋体" w:hAnsi="新宋体" w:eastAsia="新宋体" w:cs="新宋体"/>
                <w:kern w:val="2"/>
                <w:sz w:val="21"/>
                <w:szCs w:val="21"/>
                <w:lang w:val="en-US" w:eastAsia="zh-CN" w:bidi="ar-SA"/>
              </w:rPr>
              <w:t xml:space="preserve">上海冠龙、中阀 、沪航 </w:t>
            </w: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47A23">
            <w:pPr>
              <w:jc w:val="center"/>
              <w:rPr>
                <w:rFonts w:hint="eastAsia" w:ascii="宋体" w:hAnsi="宋体" w:eastAsia="宋体" w:cs="宋体"/>
                <w:i w:val="0"/>
                <w:iCs w:val="0"/>
                <w:color w:val="000000"/>
                <w:sz w:val="16"/>
                <w:szCs w:val="16"/>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0A961">
            <w:pPr>
              <w:jc w:val="center"/>
              <w:rPr>
                <w:rFonts w:hint="eastAsia" w:ascii="宋体" w:hAnsi="宋体" w:eastAsia="宋体" w:cs="宋体"/>
                <w:i w:val="0"/>
                <w:iCs w:val="0"/>
                <w:color w:val="000000"/>
                <w:sz w:val="16"/>
                <w:szCs w:val="16"/>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B7C32">
            <w:pPr>
              <w:jc w:val="center"/>
              <w:rPr>
                <w:rFonts w:hint="eastAsia" w:ascii="宋体" w:hAnsi="宋体" w:eastAsia="宋体" w:cs="宋体"/>
                <w:i w:val="0"/>
                <w:iCs w:val="0"/>
                <w:color w:val="000000"/>
                <w:sz w:val="16"/>
                <w:szCs w:val="16"/>
                <w:u w:val="none"/>
              </w:rPr>
            </w:pPr>
          </w:p>
        </w:tc>
      </w:tr>
      <w:tr w14:paraId="145426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2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8D5E68">
            <w:pPr>
              <w:keepNext w:val="0"/>
              <w:keepLines w:val="0"/>
              <w:widowControl/>
              <w:suppressLineNumbers w:val="0"/>
              <w:jc w:val="center"/>
              <w:textAlignment w:val="center"/>
              <w:rPr>
                <w:rFonts w:hint="default" w:ascii="宋体" w:hAnsi="宋体" w:cs="宋体"/>
                <w:i w:val="0"/>
                <w:iCs w:val="0"/>
                <w:color w:val="000000"/>
                <w:kern w:val="0"/>
                <w:sz w:val="16"/>
                <w:szCs w:val="16"/>
                <w:u w:val="none"/>
                <w:lang w:val="en-US" w:eastAsia="zh-CN" w:bidi="ar"/>
              </w:rPr>
            </w:pPr>
            <w:r>
              <w:rPr>
                <w:rFonts w:hint="eastAsia" w:ascii="宋体" w:hAnsi="宋体" w:cs="宋体"/>
                <w:i w:val="0"/>
                <w:iCs w:val="0"/>
                <w:color w:val="000000"/>
                <w:kern w:val="0"/>
                <w:sz w:val="16"/>
                <w:szCs w:val="16"/>
                <w:u w:val="none"/>
                <w:lang w:val="en-US" w:eastAsia="zh-CN" w:bidi="ar"/>
              </w:rPr>
              <w:t>2</w:t>
            </w:r>
          </w:p>
        </w:tc>
        <w:tc>
          <w:tcPr>
            <w:tcW w:w="1019" w:type="dxa"/>
            <w:tcBorders>
              <w:top w:val="single" w:color="auto" w:sz="4" w:space="0"/>
              <w:left w:val="single" w:color="auto" w:sz="4" w:space="0"/>
              <w:bottom w:val="single" w:color="auto" w:sz="4" w:space="0"/>
              <w:right w:val="single" w:color="auto" w:sz="4" w:space="0"/>
            </w:tcBorders>
            <w:shd w:val="clear" w:color="auto" w:fill="auto"/>
            <w:vAlign w:val="center"/>
          </w:tcPr>
          <w:p w14:paraId="3F1C8976">
            <w:pPr>
              <w:jc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sz w:val="16"/>
                <w:szCs w:val="16"/>
                <w:u w:val="none"/>
              </w:rPr>
              <w:t>伸缩器</w:t>
            </w:r>
          </w:p>
          <w:p w14:paraId="46515503">
            <w:pPr>
              <w:pStyle w:val="2"/>
              <w:rPr>
                <w:rFonts w:hint="eastAsia"/>
              </w:rPr>
            </w:pPr>
            <w:r>
              <w:rPr>
                <w:rFonts w:hint="eastAsia" w:ascii="宋体" w:hAnsi="宋体" w:cs="宋体"/>
                <w:i w:val="0"/>
                <w:iCs w:val="0"/>
                <w:color w:val="000000"/>
                <w:sz w:val="16"/>
                <w:szCs w:val="16"/>
                <w:u w:val="none"/>
                <w:lang w:val="en-US" w:eastAsia="zh-CN"/>
              </w:rPr>
              <w:t>（16公斤）</w:t>
            </w:r>
          </w:p>
        </w:tc>
        <w:tc>
          <w:tcPr>
            <w:tcW w:w="1387" w:type="dxa"/>
            <w:tcBorders>
              <w:top w:val="single" w:color="000000" w:sz="4" w:space="0"/>
              <w:left w:val="single" w:color="auto" w:sz="4" w:space="0"/>
              <w:bottom w:val="single" w:color="000000" w:sz="4" w:space="0"/>
              <w:right w:val="single" w:color="000000" w:sz="4" w:space="0"/>
            </w:tcBorders>
            <w:shd w:val="clear" w:color="auto" w:fill="auto"/>
            <w:vAlign w:val="center"/>
          </w:tcPr>
          <w:p w14:paraId="6FD1A3A9">
            <w:pPr>
              <w:keepNext w:val="0"/>
              <w:keepLines w:val="0"/>
              <w:widowControl/>
              <w:suppressLineNumbers w:val="0"/>
              <w:jc w:val="center"/>
              <w:textAlignment w:val="center"/>
              <w:rPr>
                <w:rFonts w:hint="eastAsia" w:ascii="宋体" w:hAnsi="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DN600</w:t>
            </w:r>
          </w:p>
        </w:tc>
        <w:tc>
          <w:tcPr>
            <w:tcW w:w="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7D9A5">
            <w:pPr>
              <w:keepNext w:val="0"/>
              <w:keepLines w:val="0"/>
              <w:widowControl/>
              <w:suppressLineNumbers w:val="0"/>
              <w:jc w:val="center"/>
              <w:textAlignment w:val="center"/>
              <w:rPr>
                <w:rFonts w:hint="eastAsia" w:ascii="宋体" w:hAnsi="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个</w:t>
            </w:r>
          </w:p>
        </w:tc>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3C35F">
            <w:pPr>
              <w:keepNext w:val="0"/>
              <w:keepLines w:val="0"/>
              <w:widowControl/>
              <w:suppressLineNumbers w:val="0"/>
              <w:jc w:val="center"/>
              <w:textAlignment w:val="center"/>
              <w:rPr>
                <w:rFonts w:hint="default" w:ascii="宋体" w:hAnsi="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1</w:t>
            </w:r>
          </w:p>
        </w:tc>
        <w:tc>
          <w:tcPr>
            <w:tcW w:w="3075" w:type="dxa"/>
            <w:vMerge w:val="continue"/>
            <w:tcBorders>
              <w:left w:val="single" w:color="000000" w:sz="4" w:space="0"/>
              <w:bottom w:val="single" w:color="000000" w:sz="4" w:space="0"/>
              <w:right w:val="single" w:color="000000" w:sz="4" w:space="0"/>
            </w:tcBorders>
            <w:shd w:val="clear" w:color="auto" w:fill="auto"/>
            <w:noWrap/>
            <w:vAlign w:val="center"/>
          </w:tcPr>
          <w:p w14:paraId="367F3587">
            <w:pPr>
              <w:jc w:val="center"/>
              <w:rPr>
                <w:rFonts w:hint="eastAsia" w:ascii="宋体" w:hAnsi="宋体" w:eastAsia="宋体" w:cs="宋体"/>
                <w:i w:val="0"/>
                <w:iCs w:val="0"/>
                <w:color w:val="000000"/>
                <w:sz w:val="16"/>
                <w:szCs w:val="16"/>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2EC09">
            <w:pPr>
              <w:jc w:val="center"/>
              <w:rPr>
                <w:rFonts w:hint="eastAsia" w:ascii="宋体" w:hAnsi="宋体" w:eastAsia="宋体" w:cs="宋体"/>
                <w:i w:val="0"/>
                <w:iCs w:val="0"/>
                <w:color w:val="000000"/>
                <w:sz w:val="16"/>
                <w:szCs w:val="16"/>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DE8CB">
            <w:pPr>
              <w:jc w:val="center"/>
              <w:rPr>
                <w:rFonts w:hint="eastAsia" w:ascii="宋体" w:hAnsi="宋体" w:eastAsia="宋体" w:cs="宋体"/>
                <w:i w:val="0"/>
                <w:iCs w:val="0"/>
                <w:color w:val="000000"/>
                <w:sz w:val="16"/>
                <w:szCs w:val="16"/>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98220">
            <w:pPr>
              <w:jc w:val="center"/>
              <w:rPr>
                <w:rFonts w:hint="eastAsia" w:ascii="宋体" w:hAnsi="宋体" w:eastAsia="宋体" w:cs="宋体"/>
                <w:i w:val="0"/>
                <w:iCs w:val="0"/>
                <w:color w:val="000000"/>
                <w:sz w:val="16"/>
                <w:szCs w:val="16"/>
                <w:u w:val="none"/>
              </w:rPr>
            </w:pPr>
          </w:p>
        </w:tc>
      </w:tr>
      <w:tr w14:paraId="34204C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23"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4483F22C">
            <w:pPr>
              <w:keepNext w:val="0"/>
              <w:keepLines w:val="0"/>
              <w:widowControl/>
              <w:suppressLineNumbers w:val="0"/>
              <w:jc w:val="center"/>
              <w:textAlignment w:val="center"/>
              <w:rPr>
                <w:rFonts w:hint="default" w:ascii="宋体" w:hAnsi="宋体" w:cs="宋体"/>
                <w:i w:val="0"/>
                <w:iCs w:val="0"/>
                <w:color w:val="000000"/>
                <w:kern w:val="0"/>
                <w:sz w:val="16"/>
                <w:szCs w:val="16"/>
                <w:u w:val="none"/>
                <w:lang w:val="en-US" w:eastAsia="zh-CN" w:bidi="ar"/>
              </w:rPr>
            </w:pPr>
            <w:r>
              <w:rPr>
                <w:rFonts w:hint="eastAsia" w:ascii="宋体" w:hAnsi="宋体" w:cs="宋体"/>
                <w:i w:val="0"/>
                <w:iCs w:val="0"/>
                <w:color w:val="000000"/>
                <w:kern w:val="0"/>
                <w:sz w:val="16"/>
                <w:szCs w:val="16"/>
                <w:u w:val="none"/>
                <w:lang w:val="en-US" w:eastAsia="zh-CN" w:bidi="ar"/>
              </w:rPr>
              <w:t>3</w:t>
            </w:r>
          </w:p>
        </w:tc>
        <w:tc>
          <w:tcPr>
            <w:tcW w:w="1019" w:type="dxa"/>
            <w:tcBorders>
              <w:top w:val="single" w:color="auto" w:sz="4" w:space="0"/>
              <w:left w:val="single" w:color="000000" w:sz="4" w:space="0"/>
              <w:bottom w:val="single" w:color="000000" w:sz="4" w:space="0"/>
              <w:right w:val="single" w:color="000000" w:sz="4" w:space="0"/>
            </w:tcBorders>
            <w:shd w:val="clear" w:color="auto" w:fill="auto"/>
            <w:vAlign w:val="center"/>
          </w:tcPr>
          <w:p w14:paraId="07E9B1B4">
            <w:pPr>
              <w:jc w:val="center"/>
              <w:rPr>
                <w:rFonts w:hint="eastAsia" w:ascii="宋体" w:hAnsi="宋体" w:eastAsia="宋体" w:cs="宋体"/>
                <w:i w:val="0"/>
                <w:iCs w:val="0"/>
                <w:color w:val="000000"/>
                <w:sz w:val="16"/>
                <w:szCs w:val="16"/>
                <w:u w:val="none"/>
                <w:lang w:eastAsia="zh-CN"/>
              </w:rPr>
            </w:pPr>
            <w:r>
              <w:rPr>
                <w:rFonts w:hint="eastAsia" w:ascii="宋体" w:hAnsi="宋体" w:eastAsia="宋体" w:cs="宋体"/>
                <w:i w:val="0"/>
                <w:iCs w:val="0"/>
                <w:color w:val="000000"/>
                <w:sz w:val="16"/>
                <w:szCs w:val="16"/>
                <w:u w:val="none"/>
              </w:rPr>
              <w:t>球墨铸铁平承法兰</w:t>
            </w:r>
            <w:r>
              <w:rPr>
                <w:rFonts w:hint="eastAsia" w:ascii="宋体" w:hAnsi="宋体" w:cs="宋体"/>
                <w:i w:val="0"/>
                <w:iCs w:val="0"/>
                <w:color w:val="000000"/>
                <w:sz w:val="16"/>
                <w:szCs w:val="16"/>
                <w:u w:val="none"/>
                <w:lang w:eastAsia="zh-CN"/>
              </w:rPr>
              <w:t>（</w:t>
            </w:r>
            <w:r>
              <w:rPr>
                <w:rFonts w:hint="eastAsia" w:ascii="宋体" w:hAnsi="宋体" w:cs="宋体"/>
                <w:i w:val="0"/>
                <w:iCs w:val="0"/>
                <w:color w:val="000000"/>
                <w:sz w:val="16"/>
                <w:szCs w:val="16"/>
                <w:u w:val="none"/>
                <w:lang w:val="en-US" w:eastAsia="zh-CN"/>
              </w:rPr>
              <w:t>16公斤</w:t>
            </w:r>
            <w:r>
              <w:rPr>
                <w:rFonts w:hint="eastAsia" w:ascii="宋体" w:hAnsi="宋体" w:cs="宋体"/>
                <w:i w:val="0"/>
                <w:iCs w:val="0"/>
                <w:color w:val="000000"/>
                <w:sz w:val="16"/>
                <w:szCs w:val="16"/>
                <w:u w:val="none"/>
                <w:lang w:eastAsia="zh-CN"/>
              </w:rPr>
              <w:t>）</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E769D">
            <w:pPr>
              <w:keepNext w:val="0"/>
              <w:keepLines w:val="0"/>
              <w:widowControl/>
              <w:suppressLineNumbers w:val="0"/>
              <w:jc w:val="center"/>
              <w:textAlignment w:val="center"/>
              <w:rPr>
                <w:rFonts w:hint="eastAsia" w:ascii="宋体" w:hAnsi="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DN600</w:t>
            </w:r>
          </w:p>
        </w:tc>
        <w:tc>
          <w:tcPr>
            <w:tcW w:w="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3249F">
            <w:pPr>
              <w:keepNext w:val="0"/>
              <w:keepLines w:val="0"/>
              <w:widowControl/>
              <w:suppressLineNumbers w:val="0"/>
              <w:jc w:val="center"/>
              <w:textAlignment w:val="center"/>
              <w:rPr>
                <w:rFonts w:hint="eastAsia" w:ascii="宋体" w:hAnsi="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个</w:t>
            </w:r>
          </w:p>
        </w:tc>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DB50D">
            <w:pPr>
              <w:keepNext w:val="0"/>
              <w:keepLines w:val="0"/>
              <w:widowControl/>
              <w:suppressLineNumbers w:val="0"/>
              <w:jc w:val="center"/>
              <w:textAlignment w:val="center"/>
              <w:rPr>
                <w:rFonts w:hint="default" w:ascii="宋体" w:hAnsi="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2</w:t>
            </w:r>
          </w:p>
        </w:tc>
        <w:tc>
          <w:tcPr>
            <w:tcW w:w="3075" w:type="dxa"/>
            <w:tcBorders>
              <w:left w:val="single" w:color="000000" w:sz="4" w:space="0"/>
              <w:bottom w:val="single" w:color="000000" w:sz="4" w:space="0"/>
              <w:right w:val="single" w:color="000000" w:sz="4" w:space="0"/>
            </w:tcBorders>
            <w:shd w:val="clear" w:color="auto" w:fill="auto"/>
            <w:noWrap/>
            <w:vAlign w:val="center"/>
          </w:tcPr>
          <w:p w14:paraId="1CDD5049">
            <w:pPr>
              <w:jc w:val="center"/>
              <w:rPr>
                <w:rFonts w:hint="eastAsia" w:ascii="宋体" w:hAnsi="宋体" w:eastAsia="宋体" w:cs="宋体"/>
                <w:i w:val="0"/>
                <w:iCs w:val="0"/>
                <w:color w:val="000000"/>
                <w:sz w:val="16"/>
                <w:szCs w:val="16"/>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040EE">
            <w:pPr>
              <w:jc w:val="center"/>
              <w:rPr>
                <w:rFonts w:hint="eastAsia" w:ascii="宋体" w:hAnsi="宋体" w:eastAsia="宋体" w:cs="宋体"/>
                <w:i w:val="0"/>
                <w:iCs w:val="0"/>
                <w:color w:val="000000"/>
                <w:sz w:val="16"/>
                <w:szCs w:val="16"/>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80827">
            <w:pPr>
              <w:jc w:val="center"/>
              <w:rPr>
                <w:rFonts w:hint="eastAsia" w:ascii="宋体" w:hAnsi="宋体" w:eastAsia="宋体" w:cs="宋体"/>
                <w:i w:val="0"/>
                <w:iCs w:val="0"/>
                <w:color w:val="000000"/>
                <w:sz w:val="16"/>
                <w:szCs w:val="16"/>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6AFAB">
            <w:pPr>
              <w:jc w:val="center"/>
              <w:rPr>
                <w:rFonts w:hint="eastAsia" w:ascii="宋体" w:hAnsi="宋体" w:eastAsia="宋体" w:cs="宋体"/>
                <w:i w:val="0"/>
                <w:iCs w:val="0"/>
                <w:color w:val="000000"/>
                <w:sz w:val="16"/>
                <w:szCs w:val="16"/>
                <w:u w:val="none"/>
              </w:rPr>
            </w:pPr>
          </w:p>
        </w:tc>
      </w:tr>
      <w:tr w14:paraId="5DAAB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23"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7F82C143">
            <w:pPr>
              <w:keepNext w:val="0"/>
              <w:keepLines w:val="0"/>
              <w:widowControl/>
              <w:suppressLineNumbers w:val="0"/>
              <w:jc w:val="center"/>
              <w:textAlignment w:val="center"/>
              <w:rPr>
                <w:rFonts w:hint="default" w:ascii="宋体" w:hAnsi="宋体" w:cs="宋体"/>
                <w:i w:val="0"/>
                <w:iCs w:val="0"/>
                <w:color w:val="000000"/>
                <w:kern w:val="0"/>
                <w:sz w:val="16"/>
                <w:szCs w:val="16"/>
                <w:u w:val="none"/>
                <w:lang w:val="en-US" w:eastAsia="zh-CN" w:bidi="ar"/>
              </w:rPr>
            </w:pPr>
            <w:r>
              <w:rPr>
                <w:rFonts w:hint="eastAsia" w:ascii="宋体" w:hAnsi="宋体" w:cs="宋体"/>
                <w:i w:val="0"/>
                <w:iCs w:val="0"/>
                <w:color w:val="000000"/>
                <w:kern w:val="0"/>
                <w:sz w:val="16"/>
                <w:szCs w:val="16"/>
                <w:u w:val="none"/>
                <w:lang w:val="en-US" w:eastAsia="zh-CN" w:bidi="ar"/>
              </w:rPr>
              <w:t>4</w:t>
            </w:r>
          </w:p>
        </w:tc>
        <w:tc>
          <w:tcPr>
            <w:tcW w:w="1019" w:type="dxa"/>
            <w:tcBorders>
              <w:top w:val="single" w:color="auto" w:sz="4" w:space="0"/>
              <w:left w:val="single" w:color="000000" w:sz="4" w:space="0"/>
              <w:bottom w:val="single" w:color="000000" w:sz="4" w:space="0"/>
              <w:right w:val="single" w:color="000000" w:sz="4" w:space="0"/>
            </w:tcBorders>
            <w:shd w:val="clear" w:color="auto" w:fill="auto"/>
            <w:vAlign w:val="center"/>
          </w:tcPr>
          <w:p w14:paraId="26DEBC78">
            <w:pPr>
              <w:jc w:val="center"/>
              <w:rPr>
                <w:rFonts w:hint="eastAsia" w:ascii="宋体" w:hAnsi="宋体" w:eastAsia="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垫片（16公斤）</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1F781">
            <w:pPr>
              <w:keepNext w:val="0"/>
              <w:keepLines w:val="0"/>
              <w:widowControl/>
              <w:suppressLineNumbers w:val="0"/>
              <w:jc w:val="center"/>
              <w:textAlignment w:val="center"/>
              <w:rPr>
                <w:rFonts w:hint="eastAsia" w:ascii="宋体" w:hAnsi="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DN600</w:t>
            </w:r>
          </w:p>
        </w:tc>
        <w:tc>
          <w:tcPr>
            <w:tcW w:w="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E6B8A">
            <w:pPr>
              <w:keepNext w:val="0"/>
              <w:keepLines w:val="0"/>
              <w:widowControl/>
              <w:suppressLineNumbers w:val="0"/>
              <w:jc w:val="center"/>
              <w:textAlignment w:val="center"/>
              <w:rPr>
                <w:rFonts w:hint="default" w:ascii="宋体" w:hAnsi="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个</w:t>
            </w:r>
          </w:p>
        </w:tc>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63258">
            <w:pPr>
              <w:keepNext w:val="0"/>
              <w:keepLines w:val="0"/>
              <w:widowControl/>
              <w:suppressLineNumbers w:val="0"/>
              <w:jc w:val="center"/>
              <w:textAlignment w:val="center"/>
              <w:rPr>
                <w:rFonts w:hint="default" w:ascii="宋体" w:hAnsi="宋体" w:cs="宋体"/>
                <w:i w:val="0"/>
                <w:iCs w:val="0"/>
                <w:color w:val="000000"/>
                <w:sz w:val="16"/>
                <w:szCs w:val="16"/>
                <w:u w:val="none"/>
                <w:lang w:val="en-US" w:eastAsia="zh-CN"/>
              </w:rPr>
            </w:pPr>
            <w:r>
              <w:rPr>
                <w:rFonts w:hint="eastAsia" w:ascii="宋体" w:hAnsi="宋体" w:cs="宋体"/>
                <w:i w:val="0"/>
                <w:iCs w:val="0"/>
                <w:color w:val="000000"/>
                <w:sz w:val="16"/>
                <w:szCs w:val="16"/>
                <w:u w:val="none"/>
                <w:lang w:val="en-US" w:eastAsia="zh-CN"/>
              </w:rPr>
              <w:t>6</w:t>
            </w:r>
          </w:p>
        </w:tc>
        <w:tc>
          <w:tcPr>
            <w:tcW w:w="3075" w:type="dxa"/>
            <w:tcBorders>
              <w:left w:val="single" w:color="000000" w:sz="4" w:space="0"/>
              <w:bottom w:val="single" w:color="000000" w:sz="4" w:space="0"/>
              <w:right w:val="single" w:color="000000" w:sz="4" w:space="0"/>
            </w:tcBorders>
            <w:shd w:val="clear" w:color="auto" w:fill="auto"/>
            <w:noWrap/>
            <w:vAlign w:val="center"/>
          </w:tcPr>
          <w:p w14:paraId="0EE46FEC">
            <w:pPr>
              <w:jc w:val="center"/>
              <w:rPr>
                <w:rFonts w:hint="eastAsia" w:ascii="宋体" w:hAnsi="宋体" w:eastAsia="宋体" w:cs="宋体"/>
                <w:i w:val="0"/>
                <w:iCs w:val="0"/>
                <w:color w:val="000000"/>
                <w:sz w:val="16"/>
                <w:szCs w:val="16"/>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B3703">
            <w:pPr>
              <w:jc w:val="center"/>
              <w:rPr>
                <w:rFonts w:hint="eastAsia" w:ascii="宋体" w:hAnsi="宋体" w:eastAsia="宋体" w:cs="宋体"/>
                <w:i w:val="0"/>
                <w:iCs w:val="0"/>
                <w:color w:val="000000"/>
                <w:sz w:val="16"/>
                <w:szCs w:val="16"/>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F9A7C">
            <w:pPr>
              <w:jc w:val="center"/>
              <w:rPr>
                <w:rFonts w:hint="eastAsia" w:ascii="宋体" w:hAnsi="宋体" w:eastAsia="宋体" w:cs="宋体"/>
                <w:i w:val="0"/>
                <w:iCs w:val="0"/>
                <w:color w:val="000000"/>
                <w:sz w:val="16"/>
                <w:szCs w:val="16"/>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66BC7">
            <w:pPr>
              <w:jc w:val="center"/>
              <w:rPr>
                <w:rFonts w:hint="eastAsia" w:ascii="宋体" w:hAnsi="宋体" w:eastAsia="宋体" w:cs="宋体"/>
                <w:i w:val="0"/>
                <w:iCs w:val="0"/>
                <w:color w:val="000000"/>
                <w:sz w:val="16"/>
                <w:szCs w:val="16"/>
                <w:u w:val="none"/>
              </w:rPr>
            </w:pPr>
          </w:p>
        </w:tc>
      </w:tr>
      <w:tr w14:paraId="0339B5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1CB02">
            <w:pPr>
              <w:keepNext w:val="0"/>
              <w:keepLines w:val="0"/>
              <w:widowControl/>
              <w:suppressLineNumbers w:val="0"/>
              <w:jc w:val="center"/>
              <w:textAlignment w:val="center"/>
              <w:rPr>
                <w:rFonts w:hint="default" w:ascii="宋体" w:hAnsi="宋体" w:eastAsia="宋体" w:cs="宋体"/>
                <w:i w:val="0"/>
                <w:iCs w:val="0"/>
                <w:color w:val="000000"/>
                <w:kern w:val="0"/>
                <w:sz w:val="16"/>
                <w:szCs w:val="16"/>
                <w:u w:val="none"/>
                <w:lang w:val="en-US" w:eastAsia="zh-CN" w:bidi="ar"/>
              </w:rPr>
            </w:pPr>
            <w:r>
              <w:rPr>
                <w:rFonts w:hint="eastAsia" w:ascii="宋体" w:hAnsi="宋体" w:cs="宋体"/>
                <w:i w:val="0"/>
                <w:iCs w:val="0"/>
                <w:color w:val="000000"/>
                <w:kern w:val="0"/>
                <w:sz w:val="16"/>
                <w:szCs w:val="16"/>
                <w:u w:val="none"/>
                <w:lang w:val="en-US" w:eastAsia="zh-CN" w:bidi="ar"/>
              </w:rPr>
              <w:t>5</w:t>
            </w:r>
          </w:p>
        </w:tc>
        <w:tc>
          <w:tcPr>
            <w:tcW w:w="302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094B04">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sz w:val="16"/>
                <w:szCs w:val="16"/>
                <w:u w:val="none"/>
                <w:lang w:val="en-US" w:eastAsia="zh-CN"/>
              </w:rPr>
              <w:t>合计</w:t>
            </w:r>
          </w:p>
        </w:tc>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BF291">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4F562">
            <w:pPr>
              <w:jc w:val="center"/>
              <w:rPr>
                <w:rFonts w:hint="eastAsia" w:ascii="宋体" w:hAnsi="宋体" w:eastAsia="宋体" w:cs="宋体"/>
                <w:i w:val="0"/>
                <w:iCs w:val="0"/>
                <w:color w:val="000000"/>
                <w:sz w:val="16"/>
                <w:szCs w:val="16"/>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FC268">
            <w:pPr>
              <w:jc w:val="center"/>
              <w:rPr>
                <w:rFonts w:hint="eastAsia" w:ascii="宋体" w:hAnsi="宋体" w:eastAsia="宋体" w:cs="宋体"/>
                <w:i w:val="0"/>
                <w:iCs w:val="0"/>
                <w:color w:val="000000"/>
                <w:sz w:val="16"/>
                <w:szCs w:val="16"/>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D5FE9">
            <w:pPr>
              <w:jc w:val="center"/>
              <w:rPr>
                <w:rFonts w:hint="eastAsia" w:ascii="宋体" w:hAnsi="宋体" w:eastAsia="宋体" w:cs="宋体"/>
                <w:i w:val="0"/>
                <w:iCs w:val="0"/>
                <w:color w:val="000000"/>
                <w:sz w:val="16"/>
                <w:szCs w:val="16"/>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78606">
            <w:pPr>
              <w:jc w:val="center"/>
              <w:rPr>
                <w:rFonts w:hint="eastAsia" w:ascii="宋体" w:hAnsi="宋体" w:eastAsia="宋体" w:cs="宋体"/>
                <w:i w:val="0"/>
                <w:iCs w:val="0"/>
                <w:color w:val="000000"/>
                <w:sz w:val="16"/>
                <w:szCs w:val="16"/>
                <w:u w:val="none"/>
              </w:rPr>
            </w:pPr>
          </w:p>
        </w:tc>
      </w:tr>
    </w:tbl>
    <w:p w14:paraId="3C3EBD74">
      <w:pPr>
        <w:pStyle w:val="5"/>
        <w:numPr>
          <w:ilvl w:val="0"/>
          <w:numId w:val="2"/>
        </w:num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highlight w:val="none"/>
          <w:lang w:eastAsia="zh-CN"/>
        </w:rPr>
        <w:t>材料明细表</w:t>
      </w:r>
    </w:p>
    <w:p w14:paraId="27EC5148">
      <w:pPr>
        <w:pStyle w:val="5"/>
        <w:numPr>
          <w:ilvl w:val="0"/>
          <w:numId w:val="0"/>
        </w:num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贵单位的询价函和本文件将构成对贵方和我方都有约束力的合同文件。</w:t>
      </w:r>
    </w:p>
    <w:p w14:paraId="510EAC9B">
      <w:pPr>
        <w:pStyle w:val="5"/>
        <w:spacing w:line="360" w:lineRule="auto"/>
        <w:ind w:firstLine="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投标人(盖</w:t>
      </w:r>
      <w:r>
        <w:rPr>
          <w:rFonts w:hint="eastAsia" w:ascii="仿宋_GB2312" w:hAnsi="仿宋_GB2312" w:eastAsia="仿宋_GB2312" w:cs="仿宋_GB2312"/>
          <w:sz w:val="28"/>
          <w:szCs w:val="28"/>
          <w:lang w:eastAsia="zh-CN"/>
        </w:rPr>
        <w:t>公章及</w:t>
      </w:r>
      <w:r>
        <w:rPr>
          <w:rFonts w:hint="eastAsia" w:ascii="仿宋_GB2312" w:hAnsi="仿宋_GB2312" w:eastAsia="仿宋_GB2312" w:cs="仿宋_GB2312"/>
          <w:sz w:val="28"/>
          <w:szCs w:val="28"/>
        </w:rPr>
        <w:t>法人章)：</w:t>
      </w:r>
      <w:r>
        <w:rPr>
          <w:rFonts w:hint="eastAsia" w:ascii="仿宋_GB2312" w:hAnsi="仿宋_GB2312" w:eastAsia="仿宋_GB2312" w:cs="仿宋_GB2312"/>
          <w:sz w:val="28"/>
          <w:szCs w:val="28"/>
          <w:u w:val="single"/>
        </w:rPr>
        <w:t xml:space="preserve">                               </w:t>
      </w:r>
    </w:p>
    <w:p w14:paraId="3697F89D">
      <w:pPr>
        <w:pStyle w:val="5"/>
        <w:spacing w:line="360" w:lineRule="auto"/>
        <w:ind w:firstLine="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法定代表人或其委托代理人(签字或盖章)：</w:t>
      </w:r>
      <w:r>
        <w:rPr>
          <w:rFonts w:hint="eastAsia" w:ascii="仿宋_GB2312" w:hAnsi="仿宋_GB2312" w:eastAsia="仿宋_GB2312" w:cs="仿宋_GB2312"/>
          <w:sz w:val="28"/>
          <w:szCs w:val="28"/>
          <w:u w:val="single"/>
        </w:rPr>
        <w:t xml:space="preserve">                      </w:t>
      </w:r>
    </w:p>
    <w:p w14:paraId="7F702C58">
      <w:pPr>
        <w:pStyle w:val="5"/>
        <w:spacing w:line="360" w:lineRule="auto"/>
        <w:ind w:firstLine="0"/>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b/>
          <w:bCs/>
          <w:sz w:val="28"/>
          <w:szCs w:val="28"/>
          <w:u w:val="none"/>
          <w:lang w:val="en-US" w:eastAsia="zh-CN"/>
        </w:rPr>
        <w:t>投标人联系方式：</w:t>
      </w:r>
      <w:r>
        <w:rPr>
          <w:rFonts w:hint="eastAsia" w:ascii="仿宋_GB2312" w:hAnsi="仿宋_GB2312" w:eastAsia="仿宋_GB2312" w:cs="仿宋_GB2312"/>
          <w:b/>
          <w:bCs/>
          <w:sz w:val="28"/>
          <w:szCs w:val="28"/>
          <w:u w:val="none"/>
        </w:rPr>
        <w:t xml:space="preserve"> </w:t>
      </w:r>
      <w:r>
        <w:rPr>
          <w:rFonts w:hint="eastAsia" w:ascii="仿宋_GB2312" w:hAnsi="仿宋_GB2312" w:eastAsia="仿宋_GB2312" w:cs="仿宋_GB2312"/>
          <w:b/>
          <w:bCs/>
          <w:sz w:val="28"/>
          <w:szCs w:val="28"/>
          <w:u w:val="single"/>
          <w:lang w:val="en-US" w:eastAsia="zh-CN"/>
        </w:rPr>
        <w:t xml:space="preserve">                                    （必填）</w:t>
      </w:r>
    </w:p>
    <w:p w14:paraId="12643D7C">
      <w:pPr>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日期：     年    月    日</w:t>
      </w:r>
    </w:p>
    <w:p w14:paraId="2AFE6983">
      <w:pPr>
        <w:pStyle w:val="2"/>
        <w:rPr>
          <w:rFonts w:hint="eastAsia"/>
        </w:rPr>
      </w:pPr>
    </w:p>
    <w:p w14:paraId="13FDD516">
      <w:pPr>
        <w:spacing w:line="400" w:lineRule="exact"/>
        <w:ind w:firstLine="1960" w:firstLineChars="700"/>
        <w:rPr>
          <w:rFonts w:hint="eastAsia" w:ascii="黑体" w:hAnsi="黑体" w:eastAsia="黑体" w:cs="黑体"/>
          <w:sz w:val="28"/>
          <w:szCs w:val="28"/>
          <w:highlight w:val="none"/>
        </w:rPr>
      </w:pPr>
    </w:p>
    <w:p w14:paraId="502A2FAE">
      <w:pPr>
        <w:spacing w:line="400" w:lineRule="exact"/>
        <w:ind w:firstLine="1960" w:firstLineChars="700"/>
        <w:rPr>
          <w:rFonts w:hint="eastAsia" w:ascii="黑体" w:hAnsi="黑体" w:eastAsia="黑体" w:cs="黑体"/>
          <w:sz w:val="28"/>
          <w:szCs w:val="28"/>
          <w:highlight w:val="none"/>
        </w:rPr>
      </w:pPr>
      <w:r>
        <w:rPr>
          <w:rFonts w:hint="eastAsia" w:ascii="黑体" w:hAnsi="黑体" w:eastAsia="黑体" w:cs="黑体"/>
          <w:sz w:val="28"/>
          <w:szCs w:val="28"/>
          <w:highlight w:val="none"/>
        </w:rPr>
        <w:t>授权委托书或法定代表人身份证明</w:t>
      </w:r>
    </w:p>
    <w:p w14:paraId="3DD8FD44">
      <w:pPr>
        <w:topLinePunct/>
        <w:spacing w:before="120" w:beforeLines="50" w:after="120" w:afterLines="50"/>
        <w:jc w:val="center"/>
        <w:rPr>
          <w:rFonts w:hint="eastAsia" w:ascii="黑体" w:hAnsi="黑体" w:eastAsia="黑体" w:cs="黑体"/>
          <w:sz w:val="28"/>
          <w:szCs w:val="28"/>
          <w:highlight w:val="none"/>
        </w:rPr>
      </w:pPr>
      <w:r>
        <w:rPr>
          <w:rFonts w:hint="eastAsia" w:ascii="黑体" w:hAnsi="黑体" w:eastAsia="黑体" w:cs="黑体"/>
          <w:sz w:val="28"/>
          <w:szCs w:val="28"/>
          <w:highlight w:val="none"/>
        </w:rPr>
        <w:t>（一）授权委托书</w:t>
      </w:r>
    </w:p>
    <w:p w14:paraId="5CEA7E54">
      <w:pPr>
        <w:topLinePunct/>
        <w:spacing w:line="360" w:lineRule="auto"/>
        <w:ind w:firstLine="480" w:firstLineChars="20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本人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（姓名）系</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（投标人名称）的法定代表人，现委托</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（姓名）为我方代理人。代理人根据授权，以我方名义签署、澄清确认、递交、撤回、修改</w:t>
      </w:r>
      <w:r>
        <w:rPr>
          <w:rFonts w:hint="eastAsia" w:ascii="宋体" w:hAnsi="宋体" w:eastAsia="宋体" w:cs="宋体"/>
          <w:sz w:val="24"/>
          <w:szCs w:val="24"/>
          <w:highlight w:val="none"/>
          <w:u w:val="single"/>
          <w:lang w:val="en-US" w:eastAsia="zh-CN"/>
        </w:rPr>
        <w:t xml:space="preserve">       项目</w:t>
      </w:r>
      <w:r>
        <w:rPr>
          <w:rFonts w:hint="eastAsia" w:ascii="宋体" w:hAnsi="宋体" w:eastAsia="宋体" w:cs="宋体"/>
          <w:sz w:val="24"/>
          <w:szCs w:val="24"/>
          <w:highlight w:val="none"/>
        </w:rPr>
        <w:t>投标文件、签订合同和处理有关事宜，其法律后果由我方承担。</w:t>
      </w:r>
    </w:p>
    <w:p w14:paraId="2C14C6E0">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委托期限：自本委托书签署之日起至投标有效期期满。</w:t>
      </w:r>
    </w:p>
    <w:p w14:paraId="0A64CA4C">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代理人无转委托权。</w:t>
      </w:r>
    </w:p>
    <w:p w14:paraId="3E1E81A8">
      <w:pPr>
        <w:spacing w:line="360" w:lineRule="auto"/>
        <w:ind w:firstLine="280" w:firstLineChars="1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附：</w:t>
      </w:r>
      <w:r>
        <w:rPr>
          <w:rFonts w:hint="eastAsia" w:ascii="宋体" w:hAnsi="宋体" w:eastAsia="宋体" w:cs="宋体"/>
          <w:b/>
          <w:sz w:val="24"/>
          <w:szCs w:val="24"/>
          <w:highlight w:val="none"/>
        </w:rPr>
        <w:t>法定代表人身份证彩色复印件或彩色扫描件及委托代理人身份证彩色复印件或彩色扫描件。</w:t>
      </w:r>
    </w:p>
    <w:p w14:paraId="5D687E30">
      <w:pPr>
        <w:spacing w:line="360" w:lineRule="auto"/>
        <w:ind w:firstLine="560" w:firstLineChars="200"/>
        <w:rPr>
          <w:rFonts w:hint="eastAsia" w:ascii="仿宋_GB2312" w:hAnsi="仿宋_GB2312" w:eastAsia="仿宋_GB2312" w:cs="仿宋_GB2312"/>
          <w:sz w:val="28"/>
          <w:szCs w:val="28"/>
          <w:highlight w:val="none"/>
        </w:rPr>
      </w:pPr>
    </w:p>
    <w:p w14:paraId="6FFFD975">
      <w:pPr>
        <w:spacing w:line="360" w:lineRule="auto"/>
        <w:rPr>
          <w:rFonts w:hint="eastAsia" w:ascii="仿宋_GB2312" w:hAnsi="仿宋_GB2312" w:eastAsia="仿宋_GB2312" w:cs="仿宋_GB2312"/>
          <w:sz w:val="28"/>
          <w:szCs w:val="28"/>
          <w:highlight w:val="none"/>
        </w:rPr>
      </w:pPr>
    </w:p>
    <w:p w14:paraId="10713947">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投标人：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（盖单位章）</w:t>
      </w:r>
    </w:p>
    <w:p w14:paraId="51310CEC">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（签字）</w:t>
      </w:r>
    </w:p>
    <w:p w14:paraId="0D2985D7">
      <w:pPr>
        <w:spacing w:line="360" w:lineRule="auto"/>
        <w:ind w:right="840" w:firstLine="3920" w:firstLineChars="14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身份证号码：</w:t>
      </w:r>
      <w:r>
        <w:rPr>
          <w:rFonts w:hint="eastAsia" w:ascii="仿宋_GB2312" w:hAnsi="仿宋_GB2312" w:eastAsia="仿宋_GB2312" w:cs="仿宋_GB2312"/>
          <w:sz w:val="28"/>
          <w:szCs w:val="28"/>
          <w:highlight w:val="none"/>
          <w:u w:val="single"/>
        </w:rPr>
        <w:t xml:space="preserve">                      </w:t>
      </w:r>
    </w:p>
    <w:p w14:paraId="47C40DBF">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委托代理人：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 xml:space="preserve">（签字） </w:t>
      </w:r>
    </w:p>
    <w:p w14:paraId="78B031D0">
      <w:pPr>
        <w:spacing w:line="360" w:lineRule="auto"/>
        <w:ind w:right="840"/>
        <w:jc w:val="center"/>
        <w:rPr>
          <w:rFonts w:hint="eastAsia" w:ascii="仿宋_GB2312" w:hAnsi="仿宋_GB2312" w:eastAsia="仿宋_GB2312" w:cs="仿宋_GB2312"/>
          <w:sz w:val="28"/>
          <w:szCs w:val="28"/>
          <w:highlight w:val="none"/>
          <w:u w:val="single"/>
        </w:rPr>
      </w:pPr>
      <w:r>
        <w:rPr>
          <w:rFonts w:hint="eastAsia" w:ascii="仿宋_GB2312" w:hAnsi="仿宋_GB2312" w:eastAsia="仿宋_GB2312" w:cs="仿宋_GB2312"/>
          <w:sz w:val="28"/>
          <w:szCs w:val="28"/>
          <w:highlight w:val="none"/>
        </w:rPr>
        <w:t xml:space="preserve">         身份证号码：</w:t>
      </w:r>
      <w:r>
        <w:rPr>
          <w:rFonts w:hint="eastAsia" w:ascii="仿宋_GB2312" w:hAnsi="仿宋_GB2312" w:eastAsia="仿宋_GB2312" w:cs="仿宋_GB2312"/>
          <w:sz w:val="28"/>
          <w:szCs w:val="28"/>
          <w:highlight w:val="none"/>
          <w:u w:val="single"/>
        </w:rPr>
        <w:t xml:space="preserve">                     </w:t>
      </w:r>
    </w:p>
    <w:p w14:paraId="2757966A">
      <w:pPr>
        <w:spacing w:line="360" w:lineRule="auto"/>
        <w:ind w:right="630" w:firstLine="3080" w:firstLineChars="1100"/>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年</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月</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日</w:t>
      </w:r>
    </w:p>
    <w:p w14:paraId="142308BC">
      <w:pPr>
        <w:spacing w:line="440" w:lineRule="exact"/>
        <w:rPr>
          <w:rFonts w:hint="eastAsia" w:ascii="仿宋_GB2312" w:hAnsi="仿宋_GB2312" w:eastAsia="仿宋_GB2312" w:cs="仿宋_GB2312"/>
          <w:sz w:val="28"/>
          <w:szCs w:val="28"/>
          <w:highlight w:val="none"/>
        </w:rPr>
      </w:pPr>
    </w:p>
    <w:p w14:paraId="7A55C929">
      <w:pPr>
        <w:spacing w:before="120" w:beforeLines="50" w:after="120" w:afterLines="50" w:line="240" w:lineRule="auto"/>
        <w:jc w:val="lef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注： 1、法定代表人和委托代理人必须在授权委托书上亲笔签名，不得使用印章、签名章或其他电子制版签名代替；</w:t>
      </w:r>
    </w:p>
    <w:p w14:paraId="7CE4D1FE">
      <w:pPr>
        <w:spacing w:before="120" w:beforeLines="50" w:after="120" w:afterLines="50" w:line="240" w:lineRule="auto"/>
        <w:ind w:firstLine="482" w:firstLineChars="200"/>
        <w:jc w:val="lef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2、如果由投标人的法定代表人签署投标文件，则无须提交授权委托书。</w:t>
      </w:r>
    </w:p>
    <w:p w14:paraId="1BFF09B6">
      <w:pPr>
        <w:pStyle w:val="22"/>
        <w:topLinePunct/>
        <w:spacing w:line="240" w:lineRule="auto"/>
        <w:ind w:left="560"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br w:type="page"/>
      </w:r>
    </w:p>
    <w:p w14:paraId="2967D465">
      <w:pPr>
        <w:topLinePunct/>
        <w:spacing w:before="120" w:beforeLines="50" w:after="120" w:afterLines="50"/>
        <w:jc w:val="center"/>
        <w:rPr>
          <w:rFonts w:hint="eastAsia" w:ascii="黑体" w:hAnsi="黑体" w:eastAsia="黑体" w:cs="黑体"/>
          <w:sz w:val="28"/>
          <w:szCs w:val="28"/>
          <w:highlight w:val="none"/>
        </w:rPr>
      </w:pPr>
      <w:r>
        <w:rPr>
          <w:rFonts w:eastAsia="黑体"/>
          <w:sz w:val="24"/>
          <w:szCs w:val="24"/>
          <w:highlight w:val="none"/>
        </w:rPr>
        <w:t xml:space="preserve"> </w:t>
      </w:r>
      <w:r>
        <w:rPr>
          <w:rFonts w:hint="eastAsia" w:ascii="黑体" w:hAnsi="黑体" w:eastAsia="黑体" w:cs="黑体"/>
          <w:sz w:val="28"/>
          <w:szCs w:val="28"/>
          <w:highlight w:val="none"/>
        </w:rPr>
        <w:t>(二)法定代表人身份证明</w:t>
      </w:r>
    </w:p>
    <w:p w14:paraId="25579BBC">
      <w:pPr>
        <w:topLinePunct/>
        <w:rPr>
          <w:sz w:val="28"/>
          <w:szCs w:val="28"/>
          <w:highlight w:val="none"/>
        </w:rPr>
      </w:pPr>
    </w:p>
    <w:p w14:paraId="11E4DB75">
      <w:pPr>
        <w:topLinePunct/>
        <w:rPr>
          <w:sz w:val="24"/>
          <w:szCs w:val="24"/>
          <w:highlight w:val="none"/>
        </w:rPr>
      </w:pPr>
    </w:p>
    <w:p w14:paraId="1D423399">
      <w:pPr>
        <w:topLinePunct/>
        <w:rPr>
          <w:sz w:val="24"/>
          <w:szCs w:val="24"/>
          <w:highlight w:val="none"/>
          <w:u w:val="single"/>
        </w:rPr>
      </w:pPr>
      <w:r>
        <w:rPr>
          <w:sz w:val="24"/>
          <w:szCs w:val="24"/>
          <w:highlight w:val="none"/>
        </w:rPr>
        <w:t>投标人名称：</w:t>
      </w:r>
      <w:r>
        <w:rPr>
          <w:sz w:val="24"/>
          <w:szCs w:val="24"/>
          <w:highlight w:val="none"/>
          <w:u w:val="single"/>
        </w:rPr>
        <w:t xml:space="preserve">               </w:t>
      </w:r>
    </w:p>
    <w:p w14:paraId="6EF9CF46">
      <w:pPr>
        <w:topLinePunct/>
        <w:rPr>
          <w:sz w:val="24"/>
          <w:szCs w:val="24"/>
          <w:highlight w:val="none"/>
        </w:rPr>
      </w:pPr>
    </w:p>
    <w:p w14:paraId="3931B424">
      <w:pPr>
        <w:topLinePunct/>
        <w:ind w:firstLine="480" w:firstLineChars="200"/>
        <w:rPr>
          <w:sz w:val="24"/>
          <w:szCs w:val="24"/>
          <w:highlight w:val="none"/>
          <w:u w:val="single"/>
        </w:rPr>
      </w:pPr>
      <w:r>
        <w:rPr>
          <w:sz w:val="24"/>
          <w:szCs w:val="24"/>
          <w:highlight w:val="none"/>
        </w:rPr>
        <w:t>姓名：</w:t>
      </w:r>
      <w:r>
        <w:rPr>
          <w:b/>
          <w:bCs/>
          <w:sz w:val="24"/>
          <w:szCs w:val="24"/>
          <w:highlight w:val="none"/>
          <w:u w:val="single"/>
        </w:rPr>
        <w:t xml:space="preserve">(法定代表人亲笔签名)     </w:t>
      </w:r>
      <w:r>
        <w:rPr>
          <w:sz w:val="24"/>
          <w:szCs w:val="24"/>
          <w:highlight w:val="none"/>
        </w:rPr>
        <w:t>性别：</w:t>
      </w:r>
      <w:r>
        <w:rPr>
          <w:sz w:val="24"/>
          <w:szCs w:val="24"/>
          <w:highlight w:val="none"/>
          <w:u w:val="single"/>
        </w:rPr>
        <w:t xml:space="preserve">     </w:t>
      </w:r>
      <w:r>
        <w:rPr>
          <w:sz w:val="24"/>
          <w:szCs w:val="24"/>
          <w:highlight w:val="none"/>
        </w:rPr>
        <w:t>年龄：</w:t>
      </w:r>
      <w:r>
        <w:rPr>
          <w:sz w:val="24"/>
          <w:szCs w:val="24"/>
          <w:highlight w:val="none"/>
          <w:u w:val="single"/>
        </w:rPr>
        <w:t xml:space="preserve">     </w:t>
      </w:r>
      <w:r>
        <w:rPr>
          <w:sz w:val="24"/>
          <w:szCs w:val="24"/>
          <w:highlight w:val="none"/>
        </w:rPr>
        <w:t>职务：</w:t>
      </w:r>
      <w:r>
        <w:rPr>
          <w:sz w:val="24"/>
          <w:szCs w:val="24"/>
          <w:highlight w:val="none"/>
          <w:u w:val="single"/>
        </w:rPr>
        <w:t xml:space="preserve">                   </w:t>
      </w:r>
    </w:p>
    <w:p w14:paraId="1FF846FC">
      <w:pPr>
        <w:topLinePunct/>
        <w:rPr>
          <w:sz w:val="24"/>
          <w:szCs w:val="24"/>
          <w:highlight w:val="none"/>
        </w:rPr>
      </w:pPr>
    </w:p>
    <w:p w14:paraId="31A8ABB5">
      <w:pPr>
        <w:topLinePunct/>
        <w:rPr>
          <w:sz w:val="24"/>
          <w:szCs w:val="24"/>
          <w:highlight w:val="none"/>
        </w:rPr>
      </w:pPr>
      <w:r>
        <w:rPr>
          <w:sz w:val="24"/>
          <w:szCs w:val="24"/>
          <w:highlight w:val="none"/>
        </w:rPr>
        <w:t>系</w:t>
      </w:r>
      <w:r>
        <w:rPr>
          <w:sz w:val="24"/>
          <w:szCs w:val="24"/>
          <w:highlight w:val="none"/>
          <w:u w:val="single"/>
        </w:rPr>
        <w:t xml:space="preserve">(投标人名称)        </w:t>
      </w:r>
      <w:r>
        <w:rPr>
          <w:sz w:val="24"/>
          <w:szCs w:val="24"/>
          <w:highlight w:val="none"/>
        </w:rPr>
        <w:t>的法定代表人。</w:t>
      </w:r>
    </w:p>
    <w:p w14:paraId="5BA17C86">
      <w:pPr>
        <w:topLinePunct/>
        <w:rPr>
          <w:sz w:val="24"/>
          <w:szCs w:val="24"/>
          <w:highlight w:val="none"/>
        </w:rPr>
      </w:pPr>
    </w:p>
    <w:p w14:paraId="7E1548D0">
      <w:pPr>
        <w:topLinePunct/>
        <w:rPr>
          <w:sz w:val="24"/>
          <w:szCs w:val="24"/>
          <w:highlight w:val="none"/>
        </w:rPr>
      </w:pPr>
      <w:r>
        <w:rPr>
          <w:sz w:val="24"/>
          <w:szCs w:val="24"/>
          <w:highlight w:val="none"/>
        </w:rPr>
        <w:t>特此证明。</w:t>
      </w:r>
    </w:p>
    <w:p w14:paraId="49BE7EF2">
      <w:pPr>
        <w:topLinePunct/>
        <w:rPr>
          <w:sz w:val="24"/>
          <w:szCs w:val="24"/>
          <w:highlight w:val="none"/>
        </w:rPr>
      </w:pPr>
    </w:p>
    <w:p w14:paraId="14A1D3D5">
      <w:pPr>
        <w:topLinePunct/>
        <w:rPr>
          <w:sz w:val="24"/>
          <w:szCs w:val="24"/>
          <w:highlight w:val="none"/>
        </w:rPr>
      </w:pPr>
      <w:r>
        <w:rPr>
          <w:sz w:val="24"/>
          <w:szCs w:val="24"/>
          <w:highlight w:val="none"/>
        </w:rPr>
        <w:t>附：</w:t>
      </w:r>
      <w:r>
        <w:rPr>
          <w:b/>
          <w:bCs/>
          <w:sz w:val="24"/>
          <w:szCs w:val="24"/>
          <w:highlight w:val="none"/>
        </w:rPr>
        <w:t>法定代表人身份证</w:t>
      </w:r>
      <w:r>
        <w:rPr>
          <w:b/>
          <w:sz w:val="24"/>
          <w:szCs w:val="24"/>
          <w:highlight w:val="none"/>
        </w:rPr>
        <w:t>彩色复印件或彩色扫描件</w:t>
      </w:r>
      <w:r>
        <w:rPr>
          <w:b/>
          <w:bCs/>
          <w:sz w:val="24"/>
          <w:szCs w:val="24"/>
          <w:highlight w:val="none"/>
        </w:rPr>
        <w:t>。</w:t>
      </w:r>
    </w:p>
    <w:p w14:paraId="5A1056B9">
      <w:pPr>
        <w:topLinePunct/>
        <w:rPr>
          <w:sz w:val="24"/>
          <w:szCs w:val="24"/>
          <w:highlight w:val="none"/>
        </w:rPr>
      </w:pPr>
    </w:p>
    <w:p w14:paraId="274AF9BE">
      <w:pPr>
        <w:topLinePunct/>
        <w:rPr>
          <w:sz w:val="24"/>
          <w:szCs w:val="24"/>
          <w:highlight w:val="none"/>
        </w:rPr>
      </w:pPr>
    </w:p>
    <w:p w14:paraId="40AE78AF">
      <w:pPr>
        <w:wordWrap w:val="0"/>
        <w:topLinePunct/>
        <w:ind w:right="428"/>
        <w:jc w:val="right"/>
        <w:rPr>
          <w:sz w:val="24"/>
          <w:szCs w:val="24"/>
          <w:highlight w:val="none"/>
          <w:u w:val="single"/>
        </w:rPr>
      </w:pPr>
      <w:r>
        <w:rPr>
          <w:sz w:val="24"/>
          <w:szCs w:val="24"/>
          <w:highlight w:val="none"/>
        </w:rPr>
        <w:t>投标人：</w:t>
      </w:r>
      <w:r>
        <w:rPr>
          <w:sz w:val="24"/>
          <w:szCs w:val="24"/>
          <w:highlight w:val="none"/>
          <w:u w:val="single"/>
        </w:rPr>
        <w:t xml:space="preserve">(盖单位章)     </w:t>
      </w:r>
    </w:p>
    <w:p w14:paraId="77770D3C">
      <w:pPr>
        <w:topLinePunct/>
        <w:rPr>
          <w:sz w:val="24"/>
          <w:szCs w:val="24"/>
          <w:highlight w:val="none"/>
        </w:rPr>
      </w:pPr>
    </w:p>
    <w:p w14:paraId="16E15985">
      <w:pPr>
        <w:wordWrap w:val="0"/>
        <w:topLinePunct/>
        <w:ind w:right="480"/>
        <w:jc w:val="right"/>
        <w:rPr>
          <w:sz w:val="24"/>
          <w:szCs w:val="24"/>
          <w:highlight w:val="none"/>
        </w:rPr>
      </w:pPr>
      <w:r>
        <w:rPr>
          <w:sz w:val="24"/>
          <w:szCs w:val="24"/>
          <w:highlight w:val="none"/>
          <w:u w:val="single"/>
        </w:rPr>
        <w:t xml:space="preserve">     </w:t>
      </w:r>
      <w:r>
        <w:rPr>
          <w:sz w:val="24"/>
          <w:szCs w:val="24"/>
          <w:highlight w:val="none"/>
        </w:rPr>
        <w:t>年</w:t>
      </w:r>
      <w:r>
        <w:rPr>
          <w:sz w:val="24"/>
          <w:szCs w:val="24"/>
          <w:highlight w:val="none"/>
          <w:u w:val="single"/>
        </w:rPr>
        <w:t xml:space="preserve">     </w:t>
      </w:r>
      <w:r>
        <w:rPr>
          <w:sz w:val="24"/>
          <w:szCs w:val="24"/>
          <w:highlight w:val="none"/>
        </w:rPr>
        <w:t>月</w:t>
      </w:r>
      <w:r>
        <w:rPr>
          <w:sz w:val="24"/>
          <w:szCs w:val="24"/>
          <w:highlight w:val="none"/>
          <w:u w:val="single"/>
        </w:rPr>
        <w:t xml:space="preserve">     </w:t>
      </w:r>
      <w:r>
        <w:rPr>
          <w:sz w:val="24"/>
          <w:szCs w:val="24"/>
          <w:highlight w:val="none"/>
        </w:rPr>
        <w:t>日</w:t>
      </w:r>
    </w:p>
    <w:p w14:paraId="3F0B13AA">
      <w:pPr>
        <w:topLinePunct/>
        <w:rPr>
          <w:sz w:val="24"/>
          <w:szCs w:val="24"/>
          <w:highlight w:val="none"/>
        </w:rPr>
      </w:pPr>
    </w:p>
    <w:p w14:paraId="00BB3E7A">
      <w:pPr>
        <w:topLinePunct/>
        <w:rPr>
          <w:sz w:val="24"/>
          <w:szCs w:val="24"/>
          <w:highlight w:val="none"/>
        </w:rPr>
      </w:pPr>
    </w:p>
    <w:p w14:paraId="1A9D1B62">
      <w:pPr>
        <w:topLinePunct/>
        <w:rPr>
          <w:sz w:val="24"/>
          <w:szCs w:val="24"/>
          <w:highlight w:val="none"/>
        </w:rPr>
      </w:pPr>
    </w:p>
    <w:p w14:paraId="26554645">
      <w:pPr>
        <w:rPr>
          <w:b/>
          <w:bCs/>
          <w:sz w:val="24"/>
          <w:szCs w:val="24"/>
          <w:highlight w:val="none"/>
        </w:rPr>
      </w:pPr>
    </w:p>
    <w:p w14:paraId="040B1AC1">
      <w:pPr>
        <w:spacing w:before="120" w:beforeLines="50" w:after="120" w:afterLines="50"/>
        <w:jc w:val="center"/>
        <w:rPr>
          <w:b/>
          <w:bCs/>
          <w:sz w:val="24"/>
          <w:szCs w:val="24"/>
          <w:highlight w:val="none"/>
        </w:rPr>
      </w:pPr>
    </w:p>
    <w:p w14:paraId="6F7E311E">
      <w:pPr>
        <w:spacing w:before="120" w:beforeLines="50" w:after="120" w:afterLines="50"/>
        <w:jc w:val="center"/>
        <w:rPr>
          <w:b/>
          <w:bCs/>
          <w:sz w:val="24"/>
          <w:szCs w:val="24"/>
          <w:highlight w:val="none"/>
        </w:rPr>
      </w:pPr>
    </w:p>
    <w:p w14:paraId="68254A0C">
      <w:pPr>
        <w:spacing w:before="120" w:beforeLines="50" w:after="120" w:afterLines="50"/>
        <w:jc w:val="center"/>
        <w:rPr>
          <w:b/>
          <w:bCs/>
          <w:sz w:val="24"/>
          <w:szCs w:val="24"/>
          <w:highlight w:val="none"/>
        </w:rPr>
      </w:pPr>
    </w:p>
    <w:p w14:paraId="3DFFCDD9">
      <w:pPr>
        <w:spacing w:before="120" w:beforeLines="50" w:after="120" w:afterLines="50"/>
        <w:jc w:val="both"/>
        <w:rPr>
          <w:rFonts w:hint="eastAsia" w:eastAsia="黑体"/>
          <w:b/>
          <w:bCs/>
          <w:sz w:val="24"/>
          <w:szCs w:val="24"/>
          <w:highlight w:val="none"/>
          <w:lang w:val="en-US" w:eastAsia="zh-CN"/>
        </w:rPr>
      </w:pPr>
    </w:p>
    <w:p w14:paraId="6576B28A">
      <w:pPr>
        <w:spacing w:before="120" w:beforeLines="50" w:after="120" w:afterLines="50"/>
        <w:jc w:val="center"/>
        <w:rPr>
          <w:rFonts w:eastAsia="黑体"/>
          <w:b/>
          <w:bCs/>
          <w:sz w:val="24"/>
          <w:szCs w:val="24"/>
          <w:highlight w:val="none"/>
        </w:rPr>
      </w:pPr>
    </w:p>
    <w:p w14:paraId="0AD88404">
      <w:pPr>
        <w:widowControl/>
        <w:ind w:firstLine="241" w:firstLineChars="100"/>
        <w:jc w:val="left"/>
        <w:rPr>
          <w:b/>
          <w:bCs/>
          <w:sz w:val="24"/>
          <w:szCs w:val="24"/>
          <w:highlight w:val="none"/>
        </w:rPr>
      </w:pPr>
      <w:r>
        <w:rPr>
          <w:b/>
          <w:bCs/>
          <w:sz w:val="24"/>
          <w:szCs w:val="24"/>
          <w:highlight w:val="none"/>
        </w:rPr>
        <w:t>注：法定代表人的签字必须是亲笔签名，不得使用印章、签名章或其他电子制版签名代替。</w:t>
      </w:r>
    </w:p>
    <w:p w14:paraId="764BBDC4">
      <w:pPr>
        <w:widowControl/>
        <w:jc w:val="left"/>
        <w:rPr>
          <w:rFonts w:eastAsia="仿宋_GB2312"/>
          <w:highlight w:val="none"/>
        </w:rPr>
      </w:pPr>
    </w:p>
    <w:p w14:paraId="326AFF7B">
      <w:pPr>
        <w:spacing w:line="400" w:lineRule="exact"/>
        <w:rPr>
          <w:rFonts w:hint="default" w:eastAsia="仿宋_GB2312"/>
          <w:b/>
          <w:bCs/>
          <w:sz w:val="44"/>
          <w:szCs w:val="44"/>
          <w:u w:val="none"/>
          <w:lang w:val="en-US" w:eastAsia="zh-CN"/>
        </w:rPr>
      </w:pPr>
    </w:p>
    <w:sectPr>
      <w:pgSz w:w="11906" w:h="16838"/>
      <w:pgMar w:top="1440" w:right="1803" w:bottom="1440" w:left="180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Arial Black">
    <w:panose1 w:val="020B0A04020102020204"/>
    <w:charset w:val="00"/>
    <w:family w:val="swiss"/>
    <w:pitch w:val="default"/>
    <w:sig w:usb0="A00002AF" w:usb1="400078FB" w:usb2="00000000" w:usb3="00000000" w:csb0="6000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8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9594E5"/>
    <w:multiLevelType w:val="singleLevel"/>
    <w:tmpl w:val="AE9594E5"/>
    <w:lvl w:ilvl="0" w:tentative="0">
      <w:start w:val="1"/>
      <w:numFmt w:val="decimal"/>
      <w:suff w:val="nothing"/>
      <w:lvlText w:val="%1、"/>
      <w:lvlJc w:val="left"/>
    </w:lvl>
  </w:abstractNum>
  <w:abstractNum w:abstractNumId="1">
    <w:nsid w:val="C22A1690"/>
    <w:multiLevelType w:val="singleLevel"/>
    <w:tmpl w:val="C22A1690"/>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QxN2QzNmUyNDk3YjQ3NDQ3OThhYjZiYmZmZjI0YmUifQ=="/>
  </w:docVars>
  <w:rsids>
    <w:rsidRoot w:val="00AE1AEF"/>
    <w:rsid w:val="00072AB8"/>
    <w:rsid w:val="00072D8B"/>
    <w:rsid w:val="00091356"/>
    <w:rsid w:val="000C79C6"/>
    <w:rsid w:val="000D0AA5"/>
    <w:rsid w:val="000E529B"/>
    <w:rsid w:val="000F00B1"/>
    <w:rsid w:val="00107D18"/>
    <w:rsid w:val="0018689A"/>
    <w:rsid w:val="001D077D"/>
    <w:rsid w:val="00265C37"/>
    <w:rsid w:val="002C47EA"/>
    <w:rsid w:val="003025FC"/>
    <w:rsid w:val="003830D1"/>
    <w:rsid w:val="003D54E4"/>
    <w:rsid w:val="0040340A"/>
    <w:rsid w:val="004135AE"/>
    <w:rsid w:val="00436BD2"/>
    <w:rsid w:val="00441924"/>
    <w:rsid w:val="004A266C"/>
    <w:rsid w:val="004F66B0"/>
    <w:rsid w:val="00522D23"/>
    <w:rsid w:val="006177AB"/>
    <w:rsid w:val="00651036"/>
    <w:rsid w:val="006C4607"/>
    <w:rsid w:val="007E5A81"/>
    <w:rsid w:val="007F07FE"/>
    <w:rsid w:val="00874BD4"/>
    <w:rsid w:val="00933DC1"/>
    <w:rsid w:val="009D4E64"/>
    <w:rsid w:val="00A537C6"/>
    <w:rsid w:val="00A609E0"/>
    <w:rsid w:val="00AA59E2"/>
    <w:rsid w:val="00AE1AEF"/>
    <w:rsid w:val="00B3447C"/>
    <w:rsid w:val="00B603F8"/>
    <w:rsid w:val="00B643E1"/>
    <w:rsid w:val="00B86BCC"/>
    <w:rsid w:val="00B87582"/>
    <w:rsid w:val="00C67B55"/>
    <w:rsid w:val="00C85E7A"/>
    <w:rsid w:val="00CE6FBB"/>
    <w:rsid w:val="00D33AB4"/>
    <w:rsid w:val="00D534CA"/>
    <w:rsid w:val="00D6142B"/>
    <w:rsid w:val="00E36974"/>
    <w:rsid w:val="00E36CC5"/>
    <w:rsid w:val="00F5230B"/>
    <w:rsid w:val="00FD3875"/>
    <w:rsid w:val="012C0ECC"/>
    <w:rsid w:val="01723BA4"/>
    <w:rsid w:val="01F6729C"/>
    <w:rsid w:val="02331ABF"/>
    <w:rsid w:val="025E1873"/>
    <w:rsid w:val="02781BC8"/>
    <w:rsid w:val="02B470E4"/>
    <w:rsid w:val="03005BA8"/>
    <w:rsid w:val="03672A42"/>
    <w:rsid w:val="03815C76"/>
    <w:rsid w:val="0391604B"/>
    <w:rsid w:val="04293B45"/>
    <w:rsid w:val="043E1123"/>
    <w:rsid w:val="043E17EF"/>
    <w:rsid w:val="04505047"/>
    <w:rsid w:val="0475212F"/>
    <w:rsid w:val="04A50BBF"/>
    <w:rsid w:val="04B63EAC"/>
    <w:rsid w:val="0536722F"/>
    <w:rsid w:val="05E51322"/>
    <w:rsid w:val="062E678E"/>
    <w:rsid w:val="06EC66E0"/>
    <w:rsid w:val="072E4D05"/>
    <w:rsid w:val="08204E54"/>
    <w:rsid w:val="09AF5ECF"/>
    <w:rsid w:val="0A32376B"/>
    <w:rsid w:val="0A7975FC"/>
    <w:rsid w:val="0B2179B5"/>
    <w:rsid w:val="0B6D60DB"/>
    <w:rsid w:val="0C26538A"/>
    <w:rsid w:val="0C4B4392"/>
    <w:rsid w:val="0C882AC3"/>
    <w:rsid w:val="0C98769D"/>
    <w:rsid w:val="0CDC2E52"/>
    <w:rsid w:val="0E1944B9"/>
    <w:rsid w:val="0F5865F9"/>
    <w:rsid w:val="10015CAE"/>
    <w:rsid w:val="105E731B"/>
    <w:rsid w:val="10DB753E"/>
    <w:rsid w:val="11D647A1"/>
    <w:rsid w:val="12331FD8"/>
    <w:rsid w:val="13427DB4"/>
    <w:rsid w:val="137D59A4"/>
    <w:rsid w:val="13983E78"/>
    <w:rsid w:val="14396E5D"/>
    <w:rsid w:val="145B147D"/>
    <w:rsid w:val="14912CC4"/>
    <w:rsid w:val="149C421B"/>
    <w:rsid w:val="14C02599"/>
    <w:rsid w:val="150D4978"/>
    <w:rsid w:val="15354614"/>
    <w:rsid w:val="15C53720"/>
    <w:rsid w:val="16266B16"/>
    <w:rsid w:val="1630387B"/>
    <w:rsid w:val="17A355A5"/>
    <w:rsid w:val="188931AC"/>
    <w:rsid w:val="188C5367"/>
    <w:rsid w:val="18906962"/>
    <w:rsid w:val="18C762E9"/>
    <w:rsid w:val="19EB4BB1"/>
    <w:rsid w:val="1A4F5002"/>
    <w:rsid w:val="1A91517D"/>
    <w:rsid w:val="1AF7477F"/>
    <w:rsid w:val="1B6D65DE"/>
    <w:rsid w:val="1C186B83"/>
    <w:rsid w:val="1C8F3086"/>
    <w:rsid w:val="1CB62939"/>
    <w:rsid w:val="1D087506"/>
    <w:rsid w:val="1D8F1492"/>
    <w:rsid w:val="1DB72B93"/>
    <w:rsid w:val="1EAD4C62"/>
    <w:rsid w:val="1EB432D2"/>
    <w:rsid w:val="214308D6"/>
    <w:rsid w:val="22001566"/>
    <w:rsid w:val="221D7396"/>
    <w:rsid w:val="229253AC"/>
    <w:rsid w:val="22A038DB"/>
    <w:rsid w:val="22D730E2"/>
    <w:rsid w:val="22F4579D"/>
    <w:rsid w:val="24B3270E"/>
    <w:rsid w:val="25500B83"/>
    <w:rsid w:val="261D4E54"/>
    <w:rsid w:val="26246BDA"/>
    <w:rsid w:val="272C4834"/>
    <w:rsid w:val="27337EA0"/>
    <w:rsid w:val="274B11CB"/>
    <w:rsid w:val="285D2684"/>
    <w:rsid w:val="28A264D2"/>
    <w:rsid w:val="28E01405"/>
    <w:rsid w:val="28F2343C"/>
    <w:rsid w:val="290C4BE6"/>
    <w:rsid w:val="292C49EE"/>
    <w:rsid w:val="296A7AB6"/>
    <w:rsid w:val="299E43F6"/>
    <w:rsid w:val="29D24455"/>
    <w:rsid w:val="2A773CE4"/>
    <w:rsid w:val="2B714331"/>
    <w:rsid w:val="2B7C4308"/>
    <w:rsid w:val="2BFF288E"/>
    <w:rsid w:val="2C775E84"/>
    <w:rsid w:val="2D6234C6"/>
    <w:rsid w:val="2D71156A"/>
    <w:rsid w:val="2D74290A"/>
    <w:rsid w:val="2D7725A5"/>
    <w:rsid w:val="2E297648"/>
    <w:rsid w:val="2E4436A6"/>
    <w:rsid w:val="2E880F9C"/>
    <w:rsid w:val="2EB35CE5"/>
    <w:rsid w:val="2F181AE1"/>
    <w:rsid w:val="2F8975BB"/>
    <w:rsid w:val="300B43F1"/>
    <w:rsid w:val="30941F4F"/>
    <w:rsid w:val="309769AC"/>
    <w:rsid w:val="30C36025"/>
    <w:rsid w:val="310916C3"/>
    <w:rsid w:val="319A5224"/>
    <w:rsid w:val="31EB6A22"/>
    <w:rsid w:val="32232C63"/>
    <w:rsid w:val="32E323D6"/>
    <w:rsid w:val="32EA59E0"/>
    <w:rsid w:val="3382020A"/>
    <w:rsid w:val="33C049FD"/>
    <w:rsid w:val="33F0079A"/>
    <w:rsid w:val="341744ED"/>
    <w:rsid w:val="342D04F6"/>
    <w:rsid w:val="34D52A91"/>
    <w:rsid w:val="350F2B42"/>
    <w:rsid w:val="35F1601E"/>
    <w:rsid w:val="3698327F"/>
    <w:rsid w:val="36A4441A"/>
    <w:rsid w:val="36E37079"/>
    <w:rsid w:val="38B87533"/>
    <w:rsid w:val="39170356"/>
    <w:rsid w:val="3919618E"/>
    <w:rsid w:val="392D0C89"/>
    <w:rsid w:val="39A05FBC"/>
    <w:rsid w:val="39A30F8E"/>
    <w:rsid w:val="39AB1C59"/>
    <w:rsid w:val="39AD6C87"/>
    <w:rsid w:val="39E20B60"/>
    <w:rsid w:val="3A713834"/>
    <w:rsid w:val="3B660234"/>
    <w:rsid w:val="3BA001F5"/>
    <w:rsid w:val="3BBF5B96"/>
    <w:rsid w:val="3C3F2656"/>
    <w:rsid w:val="3C913356"/>
    <w:rsid w:val="3CD92C87"/>
    <w:rsid w:val="3D074285"/>
    <w:rsid w:val="3D4E195F"/>
    <w:rsid w:val="3D555632"/>
    <w:rsid w:val="3D64711C"/>
    <w:rsid w:val="3D716477"/>
    <w:rsid w:val="3E9926CE"/>
    <w:rsid w:val="3EAD16DA"/>
    <w:rsid w:val="3F5605BF"/>
    <w:rsid w:val="3FB07CDD"/>
    <w:rsid w:val="40565C15"/>
    <w:rsid w:val="4110479E"/>
    <w:rsid w:val="412F731A"/>
    <w:rsid w:val="414803DC"/>
    <w:rsid w:val="418C6013"/>
    <w:rsid w:val="42103A21"/>
    <w:rsid w:val="42310CD2"/>
    <w:rsid w:val="423B42BA"/>
    <w:rsid w:val="427F68B8"/>
    <w:rsid w:val="42D10BBC"/>
    <w:rsid w:val="43203001"/>
    <w:rsid w:val="435F273B"/>
    <w:rsid w:val="436B7FDA"/>
    <w:rsid w:val="43707F92"/>
    <w:rsid w:val="43EE5C68"/>
    <w:rsid w:val="44400216"/>
    <w:rsid w:val="44B32010"/>
    <w:rsid w:val="458959D4"/>
    <w:rsid w:val="45BA1E51"/>
    <w:rsid w:val="465F3EAA"/>
    <w:rsid w:val="468F3468"/>
    <w:rsid w:val="47997CE8"/>
    <w:rsid w:val="47F2787B"/>
    <w:rsid w:val="480450BA"/>
    <w:rsid w:val="48A10B88"/>
    <w:rsid w:val="48D952E4"/>
    <w:rsid w:val="48DA400F"/>
    <w:rsid w:val="493B56A4"/>
    <w:rsid w:val="49D4047F"/>
    <w:rsid w:val="4A744F15"/>
    <w:rsid w:val="4A9E4929"/>
    <w:rsid w:val="4AA45EC9"/>
    <w:rsid w:val="4AB726C9"/>
    <w:rsid w:val="4B4614E8"/>
    <w:rsid w:val="4C8E75EA"/>
    <w:rsid w:val="4C8F3D85"/>
    <w:rsid w:val="4CAF1D45"/>
    <w:rsid w:val="4CDD07EE"/>
    <w:rsid w:val="4D095335"/>
    <w:rsid w:val="4D136CD5"/>
    <w:rsid w:val="4D8D2AF2"/>
    <w:rsid w:val="4E024AA5"/>
    <w:rsid w:val="4E363C24"/>
    <w:rsid w:val="4EE536A8"/>
    <w:rsid w:val="4F147B4F"/>
    <w:rsid w:val="4FB35C8C"/>
    <w:rsid w:val="500D694B"/>
    <w:rsid w:val="50157031"/>
    <w:rsid w:val="52E02222"/>
    <w:rsid w:val="53456960"/>
    <w:rsid w:val="534B3C62"/>
    <w:rsid w:val="5441133F"/>
    <w:rsid w:val="549D67BA"/>
    <w:rsid w:val="54B87E29"/>
    <w:rsid w:val="55B66130"/>
    <w:rsid w:val="57282E8B"/>
    <w:rsid w:val="57460AC2"/>
    <w:rsid w:val="57651399"/>
    <w:rsid w:val="57C257C8"/>
    <w:rsid w:val="57C8022A"/>
    <w:rsid w:val="583558C1"/>
    <w:rsid w:val="58480237"/>
    <w:rsid w:val="592335E5"/>
    <w:rsid w:val="59CA7788"/>
    <w:rsid w:val="59E1299B"/>
    <w:rsid w:val="5A59057A"/>
    <w:rsid w:val="5AAB75B9"/>
    <w:rsid w:val="5B2A3B2A"/>
    <w:rsid w:val="5B767CD8"/>
    <w:rsid w:val="5C6427BE"/>
    <w:rsid w:val="5C8F57E8"/>
    <w:rsid w:val="5DDE3802"/>
    <w:rsid w:val="5DEF2DEC"/>
    <w:rsid w:val="5E424C66"/>
    <w:rsid w:val="5E5178F8"/>
    <w:rsid w:val="5FCD1D80"/>
    <w:rsid w:val="5FF46CC2"/>
    <w:rsid w:val="6042072E"/>
    <w:rsid w:val="604D1785"/>
    <w:rsid w:val="60761C28"/>
    <w:rsid w:val="62050EC9"/>
    <w:rsid w:val="62F32D38"/>
    <w:rsid w:val="631A740A"/>
    <w:rsid w:val="6336277D"/>
    <w:rsid w:val="63591EDD"/>
    <w:rsid w:val="63C445C8"/>
    <w:rsid w:val="64285AC1"/>
    <w:rsid w:val="64417F62"/>
    <w:rsid w:val="650418B5"/>
    <w:rsid w:val="66067D9A"/>
    <w:rsid w:val="66AD0E93"/>
    <w:rsid w:val="688E4077"/>
    <w:rsid w:val="69152919"/>
    <w:rsid w:val="694C3F80"/>
    <w:rsid w:val="69C56E29"/>
    <w:rsid w:val="6A86735E"/>
    <w:rsid w:val="6B0831C2"/>
    <w:rsid w:val="6B382892"/>
    <w:rsid w:val="6B727B71"/>
    <w:rsid w:val="6D187100"/>
    <w:rsid w:val="6DC8512C"/>
    <w:rsid w:val="6DDB4AA1"/>
    <w:rsid w:val="6DE244ED"/>
    <w:rsid w:val="6DE752F6"/>
    <w:rsid w:val="6F806465"/>
    <w:rsid w:val="6FC971AF"/>
    <w:rsid w:val="6FD63D53"/>
    <w:rsid w:val="6FFB08CE"/>
    <w:rsid w:val="709E0E70"/>
    <w:rsid w:val="70D373F9"/>
    <w:rsid w:val="711A5A94"/>
    <w:rsid w:val="71C56874"/>
    <w:rsid w:val="720D162C"/>
    <w:rsid w:val="720E53D0"/>
    <w:rsid w:val="725B146D"/>
    <w:rsid w:val="72663092"/>
    <w:rsid w:val="739218D3"/>
    <w:rsid w:val="73935B1A"/>
    <w:rsid w:val="73CE5DC4"/>
    <w:rsid w:val="744A0F6D"/>
    <w:rsid w:val="745540AB"/>
    <w:rsid w:val="74696271"/>
    <w:rsid w:val="75F46CBE"/>
    <w:rsid w:val="762647C2"/>
    <w:rsid w:val="766E5C13"/>
    <w:rsid w:val="779571D0"/>
    <w:rsid w:val="78196F95"/>
    <w:rsid w:val="79790728"/>
    <w:rsid w:val="7A794B87"/>
    <w:rsid w:val="7AA46634"/>
    <w:rsid w:val="7AA8546C"/>
    <w:rsid w:val="7B6D10A1"/>
    <w:rsid w:val="7BA4350A"/>
    <w:rsid w:val="7C574669"/>
    <w:rsid w:val="7CA710B7"/>
    <w:rsid w:val="7DF10ED8"/>
    <w:rsid w:val="7EAD4DFF"/>
    <w:rsid w:val="7ED950EE"/>
    <w:rsid w:val="7EE136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basedOn w:val="1"/>
    <w:next w:val="1"/>
    <w:autoRedefine/>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6">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link w:val="17"/>
    <w:autoRedefine/>
    <w:qFormat/>
    <w:uiPriority w:val="0"/>
    <w:pPr>
      <w:spacing w:after="120"/>
    </w:pPr>
  </w:style>
  <w:style w:type="paragraph" w:customStyle="1" w:styleId="3">
    <w:name w:val="目录 82"/>
    <w:next w:val="1"/>
    <w:qFormat/>
    <w:uiPriority w:val="0"/>
    <w:pPr>
      <w:wordWrap w:val="0"/>
      <w:ind w:left="2550"/>
      <w:jc w:val="both"/>
    </w:pPr>
    <w:rPr>
      <w:rFonts w:ascii="Times New Roman" w:hAnsi="Times New Roman" w:eastAsia="宋体" w:cs="Times New Roman"/>
      <w:sz w:val="21"/>
      <w:lang w:val="en-US" w:eastAsia="zh-CN" w:bidi="ar-SA"/>
    </w:rPr>
  </w:style>
  <w:style w:type="paragraph" w:styleId="5">
    <w:name w:val="Normal Indent"/>
    <w:basedOn w:val="1"/>
    <w:link w:val="18"/>
    <w:autoRedefine/>
    <w:qFormat/>
    <w:uiPriority w:val="99"/>
    <w:pPr>
      <w:adjustRightInd w:val="0"/>
      <w:spacing w:line="360" w:lineRule="atLeast"/>
      <w:ind w:firstLine="482"/>
      <w:textAlignment w:val="baseline"/>
    </w:pPr>
    <w:rPr>
      <w:kern w:val="0"/>
      <w:sz w:val="24"/>
    </w:rPr>
  </w:style>
  <w:style w:type="paragraph" w:styleId="6">
    <w:name w:val="Plain Text"/>
    <w:basedOn w:val="1"/>
    <w:next w:val="7"/>
    <w:autoRedefine/>
    <w:qFormat/>
    <w:uiPriority w:val="99"/>
    <w:rPr>
      <w:rFonts w:ascii="宋体" w:hAnsi="Courier New"/>
      <w:sz w:val="24"/>
      <w:szCs w:val="20"/>
    </w:rPr>
  </w:style>
  <w:style w:type="paragraph" w:customStyle="1" w:styleId="7">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8">
    <w:name w:val="Balloon Text"/>
    <w:basedOn w:val="1"/>
    <w:link w:val="21"/>
    <w:autoRedefine/>
    <w:semiHidden/>
    <w:unhideWhenUsed/>
    <w:qFormat/>
    <w:uiPriority w:val="99"/>
    <w:rPr>
      <w:sz w:val="18"/>
      <w:szCs w:val="18"/>
    </w:rPr>
  </w:style>
  <w:style w:type="paragraph" w:styleId="9">
    <w:name w:val="footer"/>
    <w:basedOn w:val="1"/>
    <w:link w:val="20"/>
    <w:autoRedefine/>
    <w:unhideWhenUsed/>
    <w:qFormat/>
    <w:uiPriority w:val="99"/>
    <w:pPr>
      <w:tabs>
        <w:tab w:val="center" w:pos="4153"/>
        <w:tab w:val="right" w:pos="8306"/>
      </w:tabs>
      <w:snapToGrid w:val="0"/>
      <w:jc w:val="left"/>
    </w:pPr>
    <w:rPr>
      <w:sz w:val="18"/>
      <w:szCs w:val="18"/>
    </w:rPr>
  </w:style>
  <w:style w:type="paragraph" w:styleId="10">
    <w:name w:val="header"/>
    <w:basedOn w:val="1"/>
    <w:link w:val="19"/>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2">
    <w:name w:val="Title"/>
    <w:basedOn w:val="1"/>
    <w:autoRedefine/>
    <w:qFormat/>
    <w:uiPriority w:val="0"/>
    <w:pPr>
      <w:jc w:val="center"/>
    </w:pPr>
    <w:rPr>
      <w:rFonts w:ascii="Arial Black" w:hAnsi="Arial Black" w:eastAsia="仿宋_GB2312"/>
      <w:b/>
      <w:sz w:val="44"/>
      <w:szCs w:val="32"/>
    </w:rPr>
  </w:style>
  <w:style w:type="paragraph" w:styleId="13">
    <w:name w:val="Body Text First Indent"/>
    <w:basedOn w:val="1"/>
    <w:autoRedefine/>
    <w:qFormat/>
    <w:uiPriority w:val="0"/>
    <w:pPr>
      <w:spacing w:line="360" w:lineRule="auto"/>
      <w:ind w:firstLine="482"/>
    </w:pPr>
    <w:rPr>
      <w:b/>
      <w:sz w:val="24"/>
    </w:rPr>
  </w:style>
  <w:style w:type="table" w:styleId="15">
    <w:name w:val="Table Grid"/>
    <w:basedOn w:val="14"/>
    <w:autoRedefine/>
    <w:qFormat/>
    <w:uiPriority w:val="3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7">
    <w:name w:val="正文文本 字符"/>
    <w:basedOn w:val="16"/>
    <w:link w:val="2"/>
    <w:autoRedefine/>
    <w:qFormat/>
    <w:uiPriority w:val="0"/>
    <w:rPr>
      <w:rFonts w:ascii="Times New Roman" w:hAnsi="Times New Roman" w:eastAsia="宋体" w:cs="Times New Roman"/>
      <w:szCs w:val="24"/>
    </w:rPr>
  </w:style>
  <w:style w:type="character" w:customStyle="1" w:styleId="18">
    <w:name w:val="正文缩进 字符"/>
    <w:link w:val="5"/>
    <w:autoRedefine/>
    <w:qFormat/>
    <w:locked/>
    <w:uiPriority w:val="99"/>
    <w:rPr>
      <w:rFonts w:ascii="Times New Roman" w:hAnsi="Times New Roman" w:eastAsia="宋体" w:cs="Times New Roman"/>
      <w:kern w:val="0"/>
      <w:sz w:val="24"/>
      <w:szCs w:val="24"/>
    </w:rPr>
  </w:style>
  <w:style w:type="character" w:customStyle="1" w:styleId="19">
    <w:name w:val="页眉 字符"/>
    <w:basedOn w:val="16"/>
    <w:link w:val="10"/>
    <w:autoRedefine/>
    <w:qFormat/>
    <w:uiPriority w:val="99"/>
    <w:rPr>
      <w:rFonts w:ascii="Times New Roman" w:hAnsi="Times New Roman" w:eastAsia="宋体" w:cs="Times New Roman"/>
      <w:sz w:val="18"/>
      <w:szCs w:val="18"/>
    </w:rPr>
  </w:style>
  <w:style w:type="character" w:customStyle="1" w:styleId="20">
    <w:name w:val="页脚 字符"/>
    <w:basedOn w:val="16"/>
    <w:link w:val="9"/>
    <w:autoRedefine/>
    <w:qFormat/>
    <w:uiPriority w:val="99"/>
    <w:rPr>
      <w:rFonts w:ascii="Times New Roman" w:hAnsi="Times New Roman" w:eastAsia="宋体" w:cs="Times New Roman"/>
      <w:sz w:val="18"/>
      <w:szCs w:val="18"/>
    </w:rPr>
  </w:style>
  <w:style w:type="character" w:customStyle="1" w:styleId="21">
    <w:name w:val="批注框文本 字符"/>
    <w:basedOn w:val="16"/>
    <w:link w:val="8"/>
    <w:autoRedefine/>
    <w:semiHidden/>
    <w:qFormat/>
    <w:uiPriority w:val="99"/>
    <w:rPr>
      <w:rFonts w:ascii="Times New Roman" w:hAnsi="Times New Roman" w:eastAsia="宋体" w:cs="Times New Roman"/>
      <w:sz w:val="18"/>
      <w:szCs w:val="18"/>
    </w:rPr>
  </w:style>
  <w:style w:type="paragraph" w:styleId="22">
    <w:name w:val="List Paragraph"/>
    <w:basedOn w:val="1"/>
    <w:autoRedefine/>
    <w:qFormat/>
    <w:uiPriority w:val="99"/>
    <w:pPr>
      <w:ind w:firstLine="420" w:firstLineChars="200"/>
    </w:pPr>
  </w:style>
  <w:style w:type="character" w:customStyle="1" w:styleId="23">
    <w:name w:val="font11"/>
    <w:basedOn w:val="16"/>
    <w:autoRedefine/>
    <w:qFormat/>
    <w:uiPriority w:val="0"/>
    <w:rPr>
      <w:rFonts w:hint="eastAsia" w:ascii="宋体" w:hAnsi="宋体" w:eastAsia="宋体" w:cs="宋体"/>
      <w:color w:val="000000"/>
      <w:sz w:val="20"/>
      <w:szCs w:val="20"/>
      <w:u w:val="none"/>
    </w:rPr>
  </w:style>
  <w:style w:type="character" w:customStyle="1" w:styleId="24">
    <w:name w:val="font31"/>
    <w:basedOn w:val="16"/>
    <w:autoRedefine/>
    <w:qFormat/>
    <w:uiPriority w:val="0"/>
    <w:rPr>
      <w:rFonts w:hint="eastAsia" w:ascii="宋体" w:hAnsi="宋体" w:eastAsia="宋体" w:cs="宋体"/>
      <w:color w:val="FF0000"/>
      <w:sz w:val="20"/>
      <w:szCs w:val="20"/>
      <w:u w:val="none"/>
    </w:rPr>
  </w:style>
  <w:style w:type="character" w:customStyle="1" w:styleId="25">
    <w:name w:val="font21"/>
    <w:basedOn w:val="16"/>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2191</Words>
  <Characters>2287</Characters>
  <Lines>13</Lines>
  <Paragraphs>3</Paragraphs>
  <TotalTime>7</TotalTime>
  <ScaleCrop>false</ScaleCrop>
  <LinksUpToDate>false</LinksUpToDate>
  <CharactersWithSpaces>2799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2019-07-30T08:02:00Z</dcterms:created>
  <dc:creator>B xx</dc:creator>
  <cp:lastModifiedBy>阮佳佳</cp:lastModifiedBy>
  <cp:lastPrinted>2025-08-12T01:26:00Z</cp:lastPrinted>
  <dcterms:modified xsi:type="dcterms:W3CDTF">2025-08-29T07:37:53Z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670BF5723C65487CA90F108E516CBB73_13</vt:lpwstr>
  </property>
  <property fmtid="{D5CDD505-2E9C-101B-9397-08002B2CF9AE}" pid="4" name="KSOTemplateDocerSaveRecord">
    <vt:lpwstr>eyJoZGlkIjoiNGQxN2QzNmUyNDk3YjQ3NDQ3OThhYjZiYmZmZjI0YmUiLCJ1c2VySWQiOiIyODAzNDY3ODEifQ==</vt:lpwstr>
  </property>
</Properties>
</file>